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PO No: PO-BHM-2025-00472</w:t>
      </w:r>
    </w:p>
    <w:p>
      <w:pPr>
        <w:pStyle w:val="BodyText"/>
      </w:pPr>
      <w:r>
        <w:t xml:space="preserve">Date of Issue: 14 June 2025</w:t>
      </w:r>
    </w:p>
    <w:p>
      <w:pPr>
        <w:pStyle w:val="BodyText"/>
      </w:pPr>
      <w:r>
        <w:t xml:space="preserve">Required Delivery Date: 28 June 2025</w:t>
      </w:r>
    </w:p>
    <w:p>
      <w:pPr>
        <w:pStyle w:val="BodyText"/>
      </w:pPr>
      <w:r>
        <w:t xml:space="preserve">Location: United Kingdom Birmingham</w:t>
      </w:r>
    </w:p>
    <w:bookmarkEnd w:id="20"/>
    <w:bookmarkStart w:id="21" w:name="purchaser-buyer"/>
    <w:p>
      <w:pPr>
        <w:pStyle w:val="Heading3"/>
      </w:pPr>
      <w:r>
        <w:t xml:space="preserve">Purchaser (Buyer)</w:t>
      </w:r>
    </w:p>
    <w:p>
      <w:pPr>
        <w:pStyle w:val="FirstParagraph"/>
      </w:pPr>
      <w:r>
        <w:rPr>
          <w:bCs/>
          <w:b/>
        </w:rPr>
        <w:t xml:space="preserve">Salon Name:</w:t>
      </w:r>
      <w:r>
        <w:t xml:space="preserve"> </w:t>
      </w:r>
      <w:r>
        <w:t xml:space="preserve">The Birmingham Hairdresser Co.</w:t>
      </w:r>
    </w:p>
    <w:p>
      <w:pPr>
        <w:pStyle w:val="BodyText"/>
      </w:pPr>
      <w:r>
        <w:rPr>
          <w:bCs/>
          <w:b/>
        </w:rPr>
        <w:t xml:space="preserve">Address:</w:t>
      </w:r>
      <w:r>
        <w:t xml:space="preserve"> </w:t>
      </w:r>
      <w:r>
        <w:t xml:space="preserve">142 New Street, City Centre,</w:t>
      </w:r>
    </w:p>
    <w:p>
      <w:pPr>
        <w:pStyle w:val="BodyText"/>
      </w:pPr>
      <w:r>
        <w:t xml:space="preserve">Birmingham, B2 4HA, United Kingdom</w:t>
      </w:r>
    </w:p>
    <w:p>
      <w:pPr>
        <w:pStyle w:val="BodyText"/>
      </w:pPr>
      <w:r>
        <w:rPr>
          <w:bCs/>
          <w:b/>
        </w:rPr>
        <w:t xml:space="preserve">Phone:</w:t>
      </w:r>
      <w:r>
        <w:t xml:space="preserve"> </w:t>
      </w:r>
      <w:r>
        <w:t xml:space="preserve">+44 (0)121 456 7890</w:t>
      </w:r>
    </w:p>
    <w:p>
      <w:pPr>
        <w:pStyle w:val="BodyText"/>
      </w:pPr>
      <w:r>
        <w:rPr>
          <w:bCs/>
          <w:b/>
        </w:rPr>
        <w:t xml:space="preserve">Email:</w:t>
      </w:r>
      <w:r>
        <w:t xml:space="preserve"> </w:t>
      </w:r>
      <w:r>
        <w:t xml:space="preserve">orders@birminghamhairdresser.co.uk</w:t>
      </w:r>
    </w:p>
    <w:p>
      <w:pPr>
        <w:pStyle w:val="BodyText"/>
      </w:pPr>
      <w:r>
        <w:rPr>
          <w:bCs/>
          <w:b/>
        </w:rPr>
        <w:t xml:space="preserve">VAT No:</w:t>
      </w:r>
      <w:r>
        <w:t xml:space="preserve"> </w:t>
      </w:r>
      <w:r>
        <w:t xml:space="preserve">GB 987654321</w:t>
      </w:r>
    </w:p>
    <w:p>
      <w:pPr>
        <w:pStyle w:val="BodyText"/>
      </w:pPr>
      <w:r>
        <w:rPr>
          <w:bCs/>
          <w:b/>
        </w:rPr>
        <w:t xml:space="preserve">Contact:</w:t>
      </w:r>
      <w:r>
        <w:t xml:space="preserve"> </w:t>
      </w:r>
      <w:r>
        <w:t xml:space="preserve">Sarah Whitfield, Operations Manager</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Premier Haircare Distribution Ltd.</w:t>
      </w:r>
    </w:p>
    <w:p>
      <w:pPr>
        <w:pStyle w:val="BodyText"/>
      </w:pPr>
      <w:r>
        <w:rPr>
          <w:bCs/>
          <w:b/>
        </w:rPr>
        <w:t xml:space="preserve">Address:</w:t>
      </w:r>
      <w:r>
        <w:t xml:space="preserve"> </w:t>
      </w:r>
      <w:r>
        <w:t xml:space="preserve">Unit 7, National Storage,</w:t>
      </w:r>
    </w:p>
    <w:p>
      <w:pPr>
        <w:pStyle w:val="BodyText"/>
      </w:pPr>
      <w:r>
        <w:t xml:space="preserve">Spring Hill, Birmingham, B30 1XW, United Kingdom</w:t>
      </w:r>
    </w:p>
    <w:p>
      <w:pPr>
        <w:pStyle w:val="BodyText"/>
      </w:pPr>
      <w:r>
        <w:rPr>
          <w:bCs/>
          <w:b/>
        </w:rPr>
        <w:t xml:space="preserve">Phone:</w:t>
      </w:r>
      <w:r>
        <w:t xml:space="preserve"> </w:t>
      </w:r>
      <w:r>
        <w:t xml:space="preserve">+44 (0)121 555 3321</w:t>
      </w:r>
    </w:p>
    <w:p>
      <w:pPr>
        <w:pStyle w:val="BodyText"/>
      </w:pPr>
      <w:r>
        <w:rPr>
          <w:bCs/>
          <w:b/>
        </w:rPr>
        <w:t xml:space="preserve">Email:</w:t>
      </w:r>
      <w:r>
        <w:t xml:space="preserve"> </w:t>
      </w:r>
      <w:r>
        <w:t xml:space="preserve">sales@premierhaircare.co.uk</w:t>
      </w:r>
    </w:p>
    <w:p>
      <w:pPr>
        <w:pStyle w:val="BodyText"/>
      </w:pPr>
      <w:r>
        <w:rPr>
          <w:bCs/>
          <w:b/>
        </w:rPr>
        <w:t xml:space="preserve">VAT No:</w:t>
      </w:r>
      <w:r>
        <w:t xml:space="preserve"> </w:t>
      </w:r>
      <w:r>
        <w:t xml:space="preserve">GB 123456789</w:t>
      </w:r>
    </w:p>
    <w:p>
      <w:pPr>
        <w:pStyle w:val="BodyText"/>
      </w:pPr>
      <w:r>
        <w:rPr>
          <w:bCs/>
          <w:b/>
        </w:rPr>
        <w:t xml:space="preserve">Contact:</w:t>
      </w:r>
      <w:r>
        <w:t xml:space="preserve"> </w:t>
      </w:r>
      <w:r>
        <w:t xml:space="preserve">James Okafor, Sales Representative</w:t>
      </w:r>
    </w:p>
    <w:bookmarkEnd w:id="22"/>
    <w:bookmarkStart w:id="24" w:name="Xe03d63bafc983f0cd665fdb5409be114c192897"/>
    <w:p>
      <w:pPr>
        <w:pStyle w:val="Heading2"/>
      </w:pPr>
      <w:r>
        <w:t xml:space="preserve">Order Details – Hairdresser Professional Supplies</w:t>
      </w:r>
    </w:p>
    <w:p>
      <w:pPr>
        <w:pStyle w:val="FirstParagraph"/>
      </w:pPr>
      <w:r>
        <w:t xml:space="preserve">This Purchase Order is issued by The Birmingham Hairdresser Co., a registered Hairdresser and beauty services establishment operating in United Kingdom Birmingham, for the procurement of professional salon equipment, styling products, and consumables required for daily Hairdresser operations. All items listed below are to be delivered to the Hairdresser premises located in the City Centre of Birmingham,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001</w:t>
            </w:r>
          </w:p>
        </w:tc>
        <w:tc>
          <w:tcPr/>
          <w:p>
            <w:pPr>
              <w:pStyle w:val="Compact"/>
              <w:jc w:val="left"/>
            </w:pPr>
            <w:r>
              <w:t xml:space="preserve">Professional Hairdryer – Ionic, 2200W (for Hairdresser stations)</w:t>
            </w:r>
          </w:p>
        </w:tc>
        <w:tc>
          <w:tcPr/>
          <w:p>
            <w:pPr>
              <w:pStyle w:val="Compact"/>
              <w:jc w:val="left"/>
            </w:pPr>
            <w:r>
              <w:t xml:space="preserve">6</w:t>
            </w:r>
          </w:p>
        </w:tc>
        <w:tc>
          <w:tcPr/>
          <w:p>
            <w:pPr>
              <w:pStyle w:val="Compact"/>
              <w:jc w:val="left"/>
            </w:pPr>
            <w:r>
              <w:t xml:space="preserve">Each</w:t>
            </w:r>
          </w:p>
        </w:tc>
        <w:tc>
          <w:tcPr/>
          <w:p>
            <w:pPr>
              <w:pStyle w:val="Compact"/>
              <w:jc w:val="left"/>
            </w:pPr>
            <w:r>
              <w:t xml:space="preserve">£189.99</w:t>
            </w:r>
          </w:p>
        </w:tc>
        <w:tc>
          <w:tcPr/>
          <w:p>
            <w:pPr>
              <w:pStyle w:val="Compact"/>
              <w:jc w:val="left"/>
            </w:pPr>
            <w:r>
              <w:t xml:space="preserve">£1,139.94</w:t>
            </w:r>
          </w:p>
        </w:tc>
      </w:tr>
      <w:tr>
        <w:tc>
          <w:tcPr/>
          <w:p>
            <w:pPr>
              <w:pStyle w:val="Compact"/>
              <w:jc w:val="left"/>
            </w:pPr>
            <w:r>
              <w:t xml:space="preserve">002</w:t>
            </w:r>
          </w:p>
        </w:tc>
        <w:tc>
          <w:tcPr/>
          <w:p>
            <w:pPr>
              <w:pStyle w:val="Compact"/>
              <w:jc w:val="left"/>
            </w:pPr>
            <w:r>
              <w:t xml:space="preserve">Ceramic Flat Iron – 110mm, Heat-Resistant (Hairdresser use)</w:t>
            </w:r>
          </w:p>
        </w:tc>
        <w:tc>
          <w:tcPr/>
          <w:p>
            <w:pPr>
              <w:pStyle w:val="Compact"/>
              <w:jc w:val="left"/>
            </w:pPr>
            <w:r>
              <w:t xml:space="preserve">4</w:t>
            </w:r>
          </w:p>
        </w:tc>
        <w:tc>
          <w:tcPr/>
          <w:p>
            <w:pPr>
              <w:pStyle w:val="Compact"/>
              <w:jc w:val="left"/>
            </w:pPr>
            <w:r>
              <w:t xml:space="preserve">Each</w:t>
            </w:r>
          </w:p>
        </w:tc>
        <w:tc>
          <w:tcPr/>
          <w:p>
            <w:pPr>
              <w:pStyle w:val="Compact"/>
              <w:jc w:val="left"/>
            </w:pPr>
            <w:r>
              <w:t xml:space="preserve">£145.50</w:t>
            </w:r>
          </w:p>
        </w:tc>
        <w:tc>
          <w:tcPr/>
          <w:p>
            <w:pPr>
              <w:pStyle w:val="Compact"/>
              <w:jc w:val="left"/>
            </w:pPr>
            <w:r>
              <w:t xml:space="preserve">£582.00</w:t>
            </w:r>
          </w:p>
        </w:tc>
      </w:tr>
      <w:tr>
        <w:tc>
          <w:tcPr/>
          <w:p>
            <w:pPr>
              <w:pStyle w:val="Compact"/>
              <w:jc w:val="left"/>
            </w:pPr>
            <w:r>
              <w:t xml:space="preserve">003</w:t>
            </w:r>
          </w:p>
        </w:tc>
        <w:tc>
          <w:tcPr/>
          <w:p>
            <w:pPr>
              <w:pStyle w:val="Compact"/>
              <w:jc w:val="left"/>
            </w:pPr>
            <w:r>
              <w:t xml:space="preserve">Professional Colouring Kit – 12 Shades (Hairdresser range)</w:t>
            </w:r>
          </w:p>
        </w:tc>
        <w:tc>
          <w:tcPr/>
          <w:p>
            <w:pPr>
              <w:pStyle w:val="Compact"/>
              <w:jc w:val="left"/>
            </w:pPr>
            <w:r>
              <w:t xml:space="preserve">10</w:t>
            </w:r>
          </w:p>
        </w:tc>
        <w:tc>
          <w:tcPr/>
          <w:p>
            <w:pPr>
              <w:pStyle w:val="Compact"/>
              <w:jc w:val="left"/>
            </w:pPr>
            <w:r>
              <w:t xml:space="preserve">Set</w:t>
            </w:r>
          </w:p>
        </w:tc>
        <w:tc>
          <w:tcPr/>
          <w:p>
            <w:pPr>
              <w:pStyle w:val="Compact"/>
              <w:jc w:val="left"/>
            </w:pPr>
            <w:r>
              <w:t xml:space="preserve">£67.99</w:t>
            </w:r>
          </w:p>
        </w:tc>
        <w:tc>
          <w:tcPr/>
          <w:p>
            <w:pPr>
              <w:pStyle w:val="Compact"/>
              <w:jc w:val="left"/>
            </w:pPr>
            <w:r>
              <w:t xml:space="preserve">£679.90</w:t>
            </w:r>
          </w:p>
        </w:tc>
      </w:tr>
      <w:tr>
        <w:tc>
          <w:tcPr/>
          <w:p>
            <w:pPr>
              <w:pStyle w:val="Compact"/>
              <w:jc w:val="left"/>
            </w:pPr>
            <w:r>
              <w:t xml:space="preserve">004</w:t>
            </w:r>
          </w:p>
        </w:tc>
        <w:tc>
          <w:tcPr/>
          <w:p>
            <w:pPr>
              <w:pStyle w:val="Compact"/>
              <w:jc w:val="left"/>
            </w:pPr>
            <w:r>
              <w:t xml:space="preserve">Salon Shampoo – Professional Line, 1L (for Hairdresser use)</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£18.75</w:t>
            </w:r>
          </w:p>
        </w:tc>
        <w:tc>
          <w:tcPr/>
          <w:p>
            <w:pPr>
              <w:pStyle w:val="Compact"/>
              <w:jc w:val="left"/>
            </w:pPr>
            <w:r>
              <w:t xml:space="preserve">£450.00</w:t>
            </w:r>
          </w:p>
        </w:tc>
      </w:tr>
      <w:tr>
        <w:tc>
          <w:tcPr/>
          <w:p>
            <w:pPr>
              <w:pStyle w:val="Compact"/>
              <w:jc w:val="left"/>
            </w:pPr>
            <w:r>
              <w:t xml:space="preserve">005</w:t>
            </w:r>
          </w:p>
        </w:tc>
        <w:tc>
          <w:tcPr/>
          <w:p>
            <w:pPr>
              <w:pStyle w:val="Compact"/>
              <w:jc w:val="left"/>
            </w:pPr>
            <w:r>
              <w:t xml:space="preserve">Salon Conditioner – Professional Line, 1L (for Hairdresser use)</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£19.25</w:t>
            </w:r>
          </w:p>
        </w:tc>
        <w:tc>
          <w:tcPr/>
          <w:p>
            <w:pPr>
              <w:pStyle w:val="Compact"/>
              <w:jc w:val="left"/>
            </w:pPr>
            <w:r>
              <w:t xml:space="preserve">£462.00</w:t>
            </w:r>
          </w:p>
        </w:tc>
      </w:tr>
      <w:tr>
        <w:tc>
          <w:tcPr/>
          <w:p>
            <w:pPr>
              <w:pStyle w:val="Compact"/>
              <w:jc w:val="left"/>
            </w:pPr>
            <w:r>
              <w:t xml:space="preserve">006</w:t>
            </w:r>
          </w:p>
        </w:tc>
        <w:tc>
          <w:tcPr/>
          <w:p>
            <w:pPr>
              <w:pStyle w:val="Compact"/>
              <w:jc w:val="left"/>
            </w:pPr>
            <w:r>
              <w:t xml:space="preserve">Disposable Hairdresser Capes – Heavy Duty, 100-pack</w:t>
            </w:r>
          </w:p>
        </w:tc>
        <w:tc>
          <w:tcPr/>
          <w:p>
            <w:pPr>
              <w:pStyle w:val="Compact"/>
              <w:jc w:val="left"/>
            </w:pPr>
            <w:r>
              <w:t xml:space="preserve">8</w:t>
            </w:r>
          </w:p>
        </w:tc>
        <w:tc>
          <w:tcPr/>
          <w:p>
            <w:pPr>
              <w:pStyle w:val="Compact"/>
              <w:jc w:val="left"/>
            </w:pPr>
            <w:r>
              <w:t xml:space="preserve">Box</w:t>
            </w:r>
          </w:p>
        </w:tc>
        <w:tc>
          <w:tcPr/>
          <w:p>
            <w:pPr>
              <w:pStyle w:val="Compact"/>
              <w:jc w:val="left"/>
            </w:pPr>
            <w:r>
              <w:t xml:space="preserve">£34.99</w:t>
            </w:r>
          </w:p>
        </w:tc>
        <w:tc>
          <w:tcPr/>
          <w:p>
            <w:pPr>
              <w:pStyle w:val="Compact"/>
              <w:jc w:val="left"/>
            </w:pPr>
            <w:r>
              <w:t xml:space="preserve">£279.92</w:t>
            </w:r>
          </w:p>
        </w:tc>
      </w:tr>
      <w:tr>
        <w:tc>
          <w:tcPr/>
          <w:p>
            <w:pPr>
              <w:pStyle w:val="Compact"/>
              <w:jc w:val="left"/>
            </w:pPr>
            <w:r>
              <w:t xml:space="preserve">007</w:t>
            </w:r>
          </w:p>
        </w:tc>
        <w:tc>
          <w:tcPr/>
          <w:p>
            <w:pPr>
              <w:pStyle w:val="Compact"/>
              <w:jc w:val="left"/>
            </w:pPr>
            <w:r>
              <w:t xml:space="preserve">Professional Scissors – 6.5 inch, Japanese Steel (Hairdresser grade)</w:t>
            </w:r>
          </w:p>
        </w:tc>
        <w:tc>
          <w:tcPr/>
          <w:p>
            <w:pPr>
              <w:pStyle w:val="Compact"/>
              <w:jc w:val="left"/>
            </w:pPr>
            <w:r>
              <w:t xml:space="preserve">5</w:t>
            </w:r>
          </w:p>
        </w:tc>
        <w:tc>
          <w:tcPr/>
          <w:p>
            <w:pPr>
              <w:pStyle w:val="Compact"/>
              <w:jc w:val="left"/>
            </w:pPr>
            <w:r>
              <w:t xml:space="preserve">Each</w:t>
            </w:r>
          </w:p>
        </w:tc>
        <w:tc>
          <w:tcPr/>
          <w:p>
            <w:pPr>
              <w:pStyle w:val="Compact"/>
              <w:jc w:val="left"/>
            </w:pPr>
            <w:r>
              <w:t xml:space="preserve">£129.00</w:t>
            </w:r>
          </w:p>
        </w:tc>
        <w:tc>
          <w:tcPr/>
          <w:p>
            <w:pPr>
              <w:pStyle w:val="Compact"/>
              <w:jc w:val="left"/>
            </w:pPr>
            <w:r>
              <w:t xml:space="preserve">£645.00</w:t>
            </w:r>
          </w:p>
        </w:tc>
      </w:tr>
      <w:tr>
        <w:tc>
          <w:tcPr/>
          <w:p>
            <w:pPr>
              <w:pStyle w:val="Compact"/>
              <w:jc w:val="left"/>
            </w:pPr>
            <w:r>
              <w:t xml:space="preserve">008</w:t>
            </w:r>
          </w:p>
        </w:tc>
        <w:tc>
          <w:tcPr/>
          <w:p>
            <w:pPr>
              <w:pStyle w:val="Compact"/>
              <w:jc w:val="left"/>
            </w:pPr>
            <w:r>
              <w:t xml:space="preserve">Hairdresser Trolley – 4-Tier, Stainless Steel (Birmingham salon spec)</w:t>
            </w:r>
          </w:p>
        </w:tc>
        <w:tc>
          <w:tcPr/>
          <w:p>
            <w:pPr>
              <w:pStyle w:val="Compact"/>
              <w:jc w:val="left"/>
            </w:pPr>
            <w:r>
              <w:t xml:space="preserve">3</w:t>
            </w:r>
          </w:p>
        </w:tc>
        <w:tc>
          <w:tcPr/>
          <w:p>
            <w:pPr>
              <w:pStyle w:val="Compact"/>
              <w:jc w:val="left"/>
            </w:pPr>
            <w:r>
              <w:t xml:space="preserve">Each</w:t>
            </w:r>
          </w:p>
        </w:tc>
        <w:tc>
          <w:tcPr/>
          <w:p>
            <w:pPr>
              <w:pStyle w:val="Compact"/>
              <w:jc w:val="left"/>
            </w:pPr>
            <w:r>
              <w:t xml:space="preserve">£215.00</w:t>
            </w:r>
          </w:p>
        </w:tc>
        <w:tc>
          <w:tcPr/>
          <w:p>
            <w:pPr>
              <w:pStyle w:val="Compact"/>
              <w:jc w:val="left"/>
            </w:pPr>
            <w:r>
              <w:t xml:space="preserve">£645.00</w:t>
            </w:r>
          </w:p>
        </w:tc>
      </w:tr>
      <w:tr>
        <w:tc>
          <w:tcPr/>
          <w:p>
            <w:pPr>
              <w:pStyle w:val="Compact"/>
              <w:jc w:val="left"/>
            </w:pPr>
            <w:r>
              <w:t xml:space="preserve">009</w:t>
            </w:r>
          </w:p>
        </w:tc>
        <w:tc>
          <w:tcPr/>
          <w:p>
            <w:pPr>
              <w:pStyle w:val="Compact"/>
              <w:jc w:val="left"/>
            </w:pPr>
            <w:r>
              <w:t xml:space="preserve">Thermal Protectant Spray – 300ml (Hairdresser professional line)</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£12.50</w:t>
            </w:r>
          </w:p>
        </w:tc>
        <w:tc>
          <w:tcPr/>
          <w:p>
            <w:pPr>
              <w:pStyle w:val="Compact"/>
              <w:jc w:val="left"/>
            </w:pPr>
            <w:r>
              <w:t xml:space="preserve">£375.00</w:t>
            </w:r>
          </w:p>
        </w:tc>
      </w:tr>
      <w:tr>
        <w:tc>
          <w:tcPr/>
          <w:p>
            <w:pPr>
              <w:pStyle w:val="Compact"/>
              <w:jc w:val="left"/>
            </w:pPr>
            <w:r>
              <w:t xml:space="preserve">010</w:t>
            </w:r>
          </w:p>
        </w:tc>
        <w:tc>
          <w:tcPr/>
          <w:p>
            <w:pPr>
              <w:pStyle w:val="Compact"/>
              <w:jc w:val="left"/>
            </w:pPr>
            <w:r>
              <w:t xml:space="preserve">Hairdresser Apron – Cotton, Custom Embroidered (Birmingham logo)</w:t>
            </w:r>
          </w:p>
        </w:tc>
        <w:tc>
          <w:tcPr/>
          <w:p>
            <w:pPr>
              <w:pStyle w:val="Compact"/>
              <w:jc w:val="left"/>
            </w:pPr>
            <w:r>
              <w:t xml:space="preserve">12</w:t>
            </w:r>
          </w:p>
        </w:tc>
        <w:tc>
          <w:tcPr/>
          <w:p>
            <w:pPr>
              <w:pStyle w:val="Compact"/>
              <w:jc w:val="left"/>
            </w:pPr>
            <w:r>
              <w:t xml:space="preserve">Each</w:t>
            </w:r>
          </w:p>
        </w:tc>
        <w:tc>
          <w:tcPr/>
          <w:p>
            <w:pPr>
              <w:pStyle w:val="Compact"/>
              <w:jc w:val="left"/>
            </w:pPr>
            <w:r>
              <w:t xml:space="preserve">£28.00</w:t>
            </w:r>
          </w:p>
        </w:tc>
        <w:tc>
          <w:tcPr/>
          <w:p>
            <w:pPr>
              <w:pStyle w:val="Compact"/>
              <w:jc w:val="left"/>
            </w:pPr>
            <w:r>
              <w:t xml:space="preserve">£336.00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£6,594.76</w:t>
            </w:r>
          </w:p>
        </w:tc>
      </w:tr>
      <w:tr>
        <w:tc>
          <w:tcPr/>
          <w:p>
            <w:pPr>
              <w:pStyle w:val="Compact"/>
              <w:jc w:val="left"/>
            </w:pPr>
            <w:r>
              <w:t xml:space="preserve">VAT (20%):</w:t>
            </w:r>
          </w:p>
        </w:tc>
        <w:tc>
          <w:tcPr/>
          <w:p>
            <w:pPr>
              <w:pStyle w:val="Compact"/>
              <w:jc w:val="right"/>
            </w:pPr>
            <w:r>
              <w:t xml:space="preserve">£1,318.95</w:t>
            </w:r>
          </w:p>
        </w:tc>
      </w:tr>
      <w:tr>
        <w:tc>
          <w:tcPr/>
          <w:p>
            <w:pPr>
              <w:pStyle w:val="Compact"/>
              <w:jc w:val="left"/>
            </w:pPr>
            <w:r>
              <w:t xml:space="preserve">Delivery to Birmingham, United Kingdom:</w:t>
            </w:r>
          </w:p>
        </w:tc>
        <w:tc>
          <w:tcPr/>
          <w:p>
            <w:pPr>
              <w:pStyle w:val="Compact"/>
              <w:jc w:val="right"/>
            </w:pPr>
            <w:r>
              <w:t xml:space="preserve">£45.00</w:t>
            </w:r>
          </w:p>
        </w:tc>
      </w:tr>
      <w:tr>
        <w:tc>
          <w:tcPr/>
          <w:p>
            <w:pPr>
              <w:pStyle w:val="Compact"/>
              <w:jc w:val="left"/>
            </w:pPr>
            <w:r>
              <w:t xml:space="preserve">Grand Total (GBP):</w:t>
            </w:r>
          </w:p>
        </w:tc>
        <w:tc>
          <w:tcPr/>
          <w:p>
            <w:pPr>
              <w:pStyle w:val="Compact"/>
              <w:jc w:val="right"/>
            </w:pPr>
            <w:r>
              <w:t xml:space="preserve">£7,958.71</w:t>
            </w:r>
          </w:p>
        </w:tc>
      </w:tr>
    </w:tbl>
    <w:p>
      <w:pPr>
        <w:pStyle w:val="BodyText"/>
      </w:pPr>
      <w:r>
        <w:rPr>
          <w:bCs/>
          <w:b/>
        </w:rPr>
        <w:t xml:space="preserve">NOTE:</w:t>
      </w:r>
      <w:r>
        <w:t xml:space="preserve"> </w:t>
      </w:r>
      <w:r>
        <w:t xml:space="preserve">All items are to be delivered to the Hairdresser premises at 142 New Street, Birmingham, B2 4HA, United Kingdom. Delivery must be scheduled between 08:00 and 12:00 on the specified date to avoid disruption to the Hairdresser's client appointments. The supplier is required to confirm delivery in writing at least 48 hours prior to the scheduled date.</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Birmingham Hairdresser Co. and constitutes a binding request for the supply of professional Hairdresser equipment and products as itemised above. The supplier, Premier Haircare Distribution Ltd., acknowledges receipt and acceptance of this Purchase Order by signing below.</w:t>
      </w:r>
    </w:p>
    <w:p>
      <w:pPr>
        <w:numPr>
          <w:ilvl w:val="0"/>
          <w:numId w:val="1001"/>
        </w:numPr>
        <w:pStyle w:val="Compact"/>
      </w:pPr>
      <w:r>
        <w:t xml:space="preserve">All goods must be of professional Hairdresser grade and suitable for commercial use in a busy salon environment in United Kingdom Birmingham. Any items found to be defective, substandard, or not matching the specifications outlined in this Purchase Order will be returned at the supplier's expense.</w:t>
      </w:r>
    </w:p>
    <w:p>
      <w:pPr>
        <w:numPr>
          <w:ilvl w:val="0"/>
          <w:numId w:val="1001"/>
        </w:numPr>
        <w:pStyle w:val="Compact"/>
      </w:pPr>
      <w:r>
        <w:t xml:space="preserve">Payment terms: Net 30 days from the date of invoice. Payment shall be made via BACS bank transfer to the supplier's designated account. The Hairdresser reserves the right to withhold payment for any items not delivered in full or not meeting the quality standards required for professional Hairdresser use.</w:t>
      </w:r>
    </w:p>
    <w:p>
      <w:pPr>
        <w:numPr>
          <w:ilvl w:val="0"/>
          <w:numId w:val="1001"/>
        </w:numPr>
        <w:pStyle w:val="Compact"/>
      </w:pPr>
      <w:r>
        <w:t xml:space="preserve">Delivery must be made to the Hairdresser's premises in Birmingham, United Kingdom, on or before 28 June 2025. Late delivery beyond five (5) business days entitles the Hairdresser to cancel this Purchase Order in whole or in part without penalty.</w:t>
      </w:r>
    </w:p>
    <w:p>
      <w:pPr>
        <w:numPr>
          <w:ilvl w:val="0"/>
          <w:numId w:val="1001"/>
        </w:numPr>
        <w:pStyle w:val="Compact"/>
      </w:pPr>
      <w:r>
        <w:t xml:space="preserve">The supplier warrants that all products comply with current United Kingdom health and safety regulations, including the UK Cosmetics Regulation and relevant Hairdresser industry standards set by the Hair &amp; Beauty Federation.</w:t>
      </w:r>
    </w:p>
    <w:p>
      <w:pPr>
        <w:numPr>
          <w:ilvl w:val="0"/>
          <w:numId w:val="1001"/>
        </w:numPr>
        <w:pStyle w:val="Compact"/>
      </w:pPr>
      <w:r>
        <w:t xml:space="preserve">Any amendments to this Purchase Order must be made in writing and signed by both parties. Verbal modifications are not valid. The Hairdresser may adjust quantities by up to 10% without issuing a revised Purchase Order.</w:t>
      </w:r>
    </w:p>
    <w:p>
      <w:pPr>
        <w:numPr>
          <w:ilvl w:val="0"/>
          <w:numId w:val="1001"/>
        </w:numPr>
        <w:pStyle w:val="Compact"/>
      </w:pPr>
      <w:r>
        <w:t xml:space="preserve">This Purchase Order is governed by the laws of England and Wales. Any disputes arising from this Purchase Order shall be subject to the exclusive jurisdiction of the courts in Birmingham, United Kingdom.</w:t>
      </w:r>
    </w:p>
    <w:p>
      <w:pPr>
        <w:numPr>
          <w:ilvl w:val="0"/>
          <w:numId w:val="1001"/>
        </w:numPr>
        <w:pStyle w:val="Compact"/>
      </w:pPr>
      <w:r>
        <w:t xml:space="preserve">The supplier shall provide a full commercial invoice referencing this Purchase Order number (PO-BHM-2025-00472) upon delivery. The Hairdresser will not process payment without a correctly referenced invoice.</w:t>
      </w:r>
    </w:p>
    <w:p>
      <w:pPr>
        <w:numPr>
          <w:ilvl w:val="0"/>
          <w:numId w:val="1001"/>
        </w:numPr>
        <w:pStyle w:val="Compact"/>
      </w:pPr>
      <w:r>
        <w:t xml:space="preserve">Both parties agree to maintain confidentiality regarding the terms of this Purchase Order and the business operations of the Hairdresser establishment in Birmingham, United Kingdom.</w:t>
      </w:r>
    </w:p>
    <w:bookmarkEnd w:id="23"/>
    <w:p>
      <w:pPr>
        <w:pStyle w:val="FirstParagraph"/>
      </w:pPr>
      <w:r>
        <w:rPr>
          <w:bCs/>
          <w:b/>
        </w:rPr>
        <w:t xml:space="preserve">Authorised by (Purchaser):</w:t>
      </w:r>
    </w:p>
    <w:p>
      <w:pPr>
        <w:pStyle w:val="BodyText"/>
      </w:pPr>
      <w:r>
        <w:t xml:space="preserve">Name: Sarah Whitfield</w:t>
      </w:r>
    </w:p>
    <w:p>
      <w:pPr>
        <w:pStyle w:val="BodyText"/>
      </w:pPr>
      <w:r>
        <w:t xml:space="preserve">Title: Operations Manager, The Birmingham Hairdresser Co.</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James Okafor</w:t>
      </w:r>
    </w:p>
    <w:p>
      <w:pPr>
        <w:pStyle w:val="BodyText"/>
      </w:pPr>
      <w:r>
        <w:t xml:space="preserve">Title: Sales Representative, Premier Haircare Distribution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generated for The Birmingham Hairdresser Co., a registered Hairdresser and beauty services provider in United Kingdom Birmingham. Document Reference: PO-BHM-2025-00472. For queries regarding this Purchase Order, please contact the Hairdresser's operations team at orders@birminghamhairdresser.co.uk or +44 (0)121 456 7890. This document is valid for 30 days from the date of issue.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Kingdom Birmingham</dc:title>
  <dc:creator/>
  <dc:language>en-GB</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