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Manchester Cuts &amp; Styles Hairdresser Ltd.</w:t>
      </w:r>
    </w:p>
    <w:p>
      <w:pPr>
        <w:pStyle w:val="BodyText"/>
      </w:pPr>
      <w:r>
        <w:t xml:space="preserve">Unit 14, Deansgate Square, Manchester, M3 4LQ, United Kingdom</w:t>
      </w:r>
    </w:p>
    <w:p>
      <w:pPr>
        <w:pStyle w:val="BodyText"/>
      </w:pPr>
      <w:r>
        <w:t xml:space="preserve">Company Registration No. 09876543 | VAT No. GB 123 4567 89</w:t>
      </w:r>
    </w:p>
    <w:p>
      <w:pPr>
        <w:pStyle w:val="BodyText"/>
      </w:pPr>
      <w:r>
        <w:t xml:space="preserve">Tel: +44 (0)161 496 0000 | Email: procurement@manchestercuts.co.uk</w:t>
      </w:r>
    </w:p>
    <w:bookmarkEnd w:id="20"/>
    <w:p>
      <w:pPr>
        <w:pStyle w:val="BodyText"/>
      </w:pPr>
      <w:r>
        <w:rPr>
          <w:bCs/>
          <w:b/>
        </w:rPr>
        <w:t xml:space="preserve">Purchase Order No.:</w:t>
      </w:r>
      <w:r>
        <w:t xml:space="preserve"> </w:t>
      </w:r>
      <w:r>
        <w:t xml:space="preserve">PO-2025-MCR-0472</w:t>
      </w:r>
      <w:r>
        <w:br/>
      </w:r>
      <w:r>
        <w:rPr>
          <w:bCs/>
          <w:b/>
        </w:rPr>
        <w:t xml:space="preserve">Date of Issue:</w:t>
      </w:r>
      <w:r>
        <w:t xml:space="preserve"> </w:t>
      </w:r>
      <w:r>
        <w:t xml:space="preserve">12 June 2025</w:t>
      </w:r>
      <w:r>
        <w:br/>
      </w:r>
      <w:r>
        <w:rPr>
          <w:bCs/>
          <w:b/>
        </w:rPr>
        <w:t xml:space="preserve">Required Delivery Date:</w:t>
      </w:r>
      <w:r>
        <w:t xml:space="preserve"> </w:t>
      </w:r>
      <w:r>
        <w:t xml:space="preserve">26 June 2025</w:t>
      </w:r>
    </w:p>
    <w:p>
      <w:pPr>
        <w:pStyle w:val="BodyText"/>
      </w:pPr>
      <w:r>
        <w:rPr>
          <w:bCs/>
          <w:b/>
        </w:rPr>
        <w:t xml:space="preserve">Supplier:</w:t>
      </w:r>
      <w:r>
        <w:t xml:space="preserve"> </w:t>
      </w:r>
      <w:r>
        <w:t xml:space="preserve">Premier Hairdressing Supplies Co.</w:t>
      </w:r>
      <w:r>
        <w:br/>
      </w:r>
      <w:r>
        <w:rPr>
          <w:bCs/>
          <w:b/>
        </w:rPr>
        <w:t xml:space="preserve">Supplier Address:</w:t>
      </w:r>
      <w:r>
        <w:t xml:space="preserve"> </w:t>
      </w:r>
      <w:r>
        <w:t xml:space="preserve">220 Industrial Way, Salford, M5 3AB, United Kingdom</w:t>
      </w:r>
      <w:r>
        <w:br/>
      </w:r>
      <w:r>
        <w:rPr>
          <w:bCs/>
          <w:b/>
        </w:rPr>
        <w:t xml:space="preserve">Supplier Contact:</w:t>
      </w:r>
      <w:r>
        <w:t xml:space="preserve"> </w:t>
      </w:r>
      <w:r>
        <w:t xml:space="preserve">orders@premierhair.co.uk</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(Delivered at Place) – Manchester</w:t>
      </w:r>
      <w:r>
        <w:br/>
      </w:r>
      <w:r>
        <w:rPr>
          <w:bCs/>
          <w:b/>
        </w:rPr>
        <w:t xml:space="preserve">Incoterms:</w:t>
      </w:r>
      <w:r>
        <w:t xml:space="preserve"> </w:t>
      </w:r>
      <w:r>
        <w:t xml:space="preserve">DAP 2020</w:t>
      </w:r>
    </w:p>
    <w:bookmarkStart w:id="21" w:name="Xd860d3a19ff731c23d5d55f8ea86d211891f634"/>
    <w:p>
      <w:pPr>
        <w:pStyle w:val="Heading2"/>
      </w:pPr>
      <w:r>
        <w:t xml:space="preserve">Line Items – Hairdresser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Professional ceramic flat irons, 230V, for Hairdresser salon use – Manchester Cuts &amp; Styles</w:t>
            </w:r>
          </w:p>
        </w:tc>
        <w:tc>
          <w:tcPr/>
          <w:p>
            <w:pPr>
              <w:pStyle w:val="Compact"/>
              <w:jc w:val="left"/>
            </w:pPr>
            <w:r>
              <w:t xml:space="preserve">6</w:t>
            </w:r>
          </w:p>
        </w:tc>
        <w:tc>
          <w:tcPr/>
          <w:p>
            <w:pPr>
              <w:pStyle w:val="Compact"/>
              <w:jc w:val="left"/>
            </w:pPr>
            <w:r>
              <w:t xml:space="preserve">Each</w:t>
            </w:r>
          </w:p>
        </w:tc>
        <w:tc>
          <w:tcPr/>
          <w:p>
            <w:pPr>
              <w:pStyle w:val="Compact"/>
              <w:jc w:val="left"/>
            </w:pPr>
            <w:r>
              <w:t xml:space="preserve">£89.99</w:t>
            </w:r>
          </w:p>
        </w:tc>
        <w:tc>
          <w:tcPr/>
          <w:p>
            <w:pPr>
              <w:pStyle w:val="Compact"/>
              <w:jc w:val="left"/>
            </w:pPr>
            <w:r>
              <w:t xml:space="preserve">£539.94</w:t>
            </w:r>
          </w:p>
        </w:tc>
      </w:tr>
      <w:tr>
        <w:tc>
          <w:tcPr/>
          <w:p>
            <w:pPr>
              <w:pStyle w:val="Compact"/>
              <w:jc w:val="left"/>
            </w:pPr>
            <w:r>
              <w:t xml:space="preserve">02</w:t>
            </w:r>
          </w:p>
        </w:tc>
        <w:tc>
          <w:tcPr/>
          <w:p>
            <w:pPr>
              <w:pStyle w:val="Compact"/>
              <w:jc w:val="left"/>
            </w:pPr>
            <w:r>
              <w:t xml:space="preserve">Salon-grade blow dryers, 2200W, with diffuser attachments – Hairdresser workstation upgrade</w:t>
            </w:r>
          </w:p>
        </w:tc>
        <w:tc>
          <w:tcPr/>
          <w:p>
            <w:pPr>
              <w:pStyle w:val="Compact"/>
              <w:jc w:val="left"/>
            </w:pPr>
            <w:r>
              <w:t xml:space="preserve">4</w:t>
            </w:r>
          </w:p>
        </w:tc>
        <w:tc>
          <w:tcPr/>
          <w:p>
            <w:pPr>
              <w:pStyle w:val="Compact"/>
              <w:jc w:val="left"/>
            </w:pPr>
            <w:r>
              <w:t xml:space="preserve">Each</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03</w:t>
            </w:r>
          </w:p>
        </w:tc>
        <w:tc>
          <w:tcPr/>
          <w:p>
            <w:pPr>
              <w:pStyle w:val="Compact"/>
              <w:jc w:val="left"/>
            </w:pPr>
            <w:r>
              <w:t xml:space="preserve">Ammonia-free permanent hair colour range, assorted shades (12 boxes per set)</w:t>
            </w:r>
          </w:p>
        </w:tc>
        <w:tc>
          <w:tcPr/>
          <w:p>
            <w:pPr>
              <w:pStyle w:val="Compact"/>
              <w:jc w:val="left"/>
            </w:pPr>
            <w:r>
              <w:t xml:space="preserve">10</w:t>
            </w:r>
          </w:p>
        </w:tc>
        <w:tc>
          <w:tcPr/>
          <w:p>
            <w:pPr>
              <w:pStyle w:val="Compact"/>
              <w:jc w:val="left"/>
            </w:pPr>
            <w:r>
              <w:t xml:space="preserve">Set</w:t>
            </w:r>
          </w:p>
        </w:tc>
        <w:tc>
          <w:tcPr/>
          <w:p>
            <w:pPr>
              <w:pStyle w:val="Compact"/>
              <w:jc w:val="left"/>
            </w:pPr>
            <w:r>
              <w:t xml:space="preserve">£62.50</w:t>
            </w:r>
          </w:p>
        </w:tc>
        <w:tc>
          <w:tcPr/>
          <w:p>
            <w:pPr>
              <w:pStyle w:val="Compact"/>
              <w:jc w:val="left"/>
            </w:pPr>
            <w:r>
              <w:t xml:space="preserve">£625.00</w:t>
            </w:r>
          </w:p>
        </w:tc>
      </w:tr>
      <w:tr>
        <w:tc>
          <w:tcPr/>
          <w:p>
            <w:pPr>
              <w:pStyle w:val="Compact"/>
              <w:jc w:val="left"/>
            </w:pPr>
            <w:r>
              <w:t xml:space="preserve">04</w:t>
            </w:r>
          </w:p>
        </w:tc>
        <w:tc>
          <w:tcPr/>
          <w:p>
            <w:pPr>
              <w:pStyle w:val="Compact"/>
              <w:jc w:val="left"/>
            </w:pPr>
            <w:r>
              <w:t xml:space="preserve">Professional hairdressing scissors, 6-inch, Japanese steel – for senior Hairdresser stations</w:t>
            </w:r>
          </w:p>
        </w:tc>
        <w:tc>
          <w:tcPr/>
          <w:p>
            <w:pPr>
              <w:pStyle w:val="Compact"/>
              <w:jc w:val="left"/>
            </w:pPr>
            <w:r>
              <w:t xml:space="preserve">8</w:t>
            </w:r>
          </w:p>
        </w:tc>
        <w:tc>
          <w:tcPr/>
          <w:p>
            <w:pPr>
              <w:pStyle w:val="Compact"/>
              <w:jc w:val="left"/>
            </w:pPr>
            <w:r>
              <w:t xml:space="preserve">Each</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Thermal styling caps and heat-protectant spray, 500ml bottles (case of 12)</w:t>
            </w:r>
          </w:p>
        </w:tc>
        <w:tc>
          <w:tcPr/>
          <w:p>
            <w:pPr>
              <w:pStyle w:val="Compact"/>
              <w:jc w:val="left"/>
            </w:pPr>
            <w:r>
              <w:t xml:space="preserve">3</w:t>
            </w:r>
          </w:p>
        </w:tc>
        <w:tc>
          <w:tcPr/>
          <w:p>
            <w:pPr>
              <w:pStyle w:val="Compact"/>
              <w:jc w:val="left"/>
            </w:pPr>
            <w:r>
              <w:t xml:space="preserve">Case</w:t>
            </w:r>
          </w:p>
        </w:tc>
        <w:tc>
          <w:tcPr/>
          <w:p>
            <w:pPr>
              <w:pStyle w:val="Compact"/>
              <w:jc w:val="left"/>
            </w:pPr>
            <w:r>
              <w:t xml:space="preserve">£78.00</w:t>
            </w:r>
          </w:p>
        </w:tc>
        <w:tc>
          <w:tcPr/>
          <w:p>
            <w:pPr>
              <w:pStyle w:val="Compact"/>
              <w:jc w:val="left"/>
            </w:pPr>
            <w:r>
              <w:t xml:space="preserve">£234.00</w:t>
            </w:r>
          </w:p>
        </w:tc>
      </w:tr>
      <w:tr>
        <w:tc>
          <w:tcPr/>
          <w:p>
            <w:pPr>
              <w:pStyle w:val="Compact"/>
              <w:jc w:val="left"/>
            </w:pPr>
            <w:r>
              <w:t xml:space="preserve">06</w:t>
            </w:r>
          </w:p>
        </w:tc>
        <w:tc>
          <w:tcPr/>
          <w:p>
            <w:pPr>
              <w:pStyle w:val="Compact"/>
              <w:jc w:val="left"/>
            </w:pPr>
            <w:r>
              <w:t xml:space="preserve">Hydraulic hairdressing chairs, black leather, with footrest – replacement for Manchester salon</w:t>
            </w:r>
          </w:p>
        </w:tc>
        <w:tc>
          <w:tcPr/>
          <w:p>
            <w:pPr>
              <w:pStyle w:val="Compact"/>
              <w:jc w:val="left"/>
            </w:pPr>
            <w:r>
              <w:t xml:space="preserve">3</w:t>
            </w:r>
          </w:p>
        </w:tc>
        <w:tc>
          <w:tcPr/>
          <w:p>
            <w:pPr>
              <w:pStyle w:val="Compact"/>
              <w:jc w:val="left"/>
            </w:pPr>
            <w:r>
              <w:t xml:space="preserve">Each</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07</w:t>
            </w:r>
          </w:p>
        </w:tc>
        <w:tc>
          <w:tcPr/>
          <w:p>
            <w:pPr>
              <w:pStyle w:val="Compact"/>
              <w:jc w:val="left"/>
            </w:pPr>
            <w:r>
              <w:t xml:space="preserve">Shampoo and conditioner bulk dispensers, 5-litre, salon-grade formula</w:t>
            </w:r>
          </w:p>
        </w:tc>
        <w:tc>
          <w:tcPr/>
          <w:p>
            <w:pPr>
              <w:pStyle w:val="Compact"/>
              <w:jc w:val="left"/>
            </w:pPr>
            <w:r>
              <w:t xml:space="preserve">12</w:t>
            </w:r>
          </w:p>
        </w:tc>
        <w:tc>
          <w:tcPr/>
          <w:p>
            <w:pPr>
              <w:pStyle w:val="Compact"/>
              <w:jc w:val="left"/>
            </w:pPr>
            <w:r>
              <w:t xml:space="preserve">Each</w:t>
            </w:r>
          </w:p>
        </w:tc>
        <w:tc>
          <w:tcPr/>
          <w:p>
            <w:pPr>
              <w:pStyle w:val="Compact"/>
              <w:jc w:val="left"/>
            </w:pPr>
            <w:r>
              <w:t xml:space="preserve">£34.99</w:t>
            </w:r>
          </w:p>
        </w:tc>
        <w:tc>
          <w:tcPr/>
          <w:p>
            <w:pPr>
              <w:pStyle w:val="Compact"/>
              <w:jc w:val="left"/>
            </w:pPr>
            <w:r>
              <w:t xml:space="preserve">£419.88</w:t>
            </w:r>
          </w:p>
        </w:tc>
      </w:tr>
      <w:tr>
        <w:tc>
          <w:tcPr/>
          <w:p>
            <w:pPr>
              <w:pStyle w:val="Compact"/>
              <w:jc w:val="left"/>
            </w:pPr>
            <w:r>
              <w:t xml:space="preserve">08</w:t>
            </w:r>
          </w:p>
        </w:tc>
        <w:tc>
          <w:tcPr/>
          <w:p>
            <w:pPr>
              <w:pStyle w:val="Compact"/>
              <w:jc w:val="left"/>
            </w:pPr>
            <w:r>
              <w:t xml:space="preserve">Disposable hairdressing capes, waterproof, assorted sizes (pack of 100)</w:t>
            </w:r>
          </w:p>
        </w:tc>
        <w:tc>
          <w:tcPr/>
          <w:p>
            <w:pPr>
              <w:pStyle w:val="Compact"/>
              <w:jc w:val="left"/>
            </w:pPr>
            <w:r>
              <w:t xml:space="preserve">20</w:t>
            </w:r>
          </w:p>
        </w:tc>
        <w:tc>
          <w:tcPr/>
          <w:p>
            <w:pPr>
              <w:pStyle w:val="Compact"/>
              <w:jc w:val="left"/>
            </w:pPr>
            <w:r>
              <w:t xml:space="preserve">Pack</w:t>
            </w:r>
          </w:p>
        </w:tc>
        <w:tc>
          <w:tcPr/>
          <w:p>
            <w:pPr>
              <w:pStyle w:val="Compact"/>
              <w:jc w:val="left"/>
            </w:pPr>
            <w:r>
              <w:t xml:space="preserve">£18.50</w:t>
            </w:r>
          </w:p>
        </w:tc>
        <w:tc>
          <w:tcPr/>
          <w:p>
            <w:pPr>
              <w:pStyle w:val="Compact"/>
              <w:jc w:val="left"/>
            </w:pPr>
            <w:r>
              <w:t xml:space="preserve">£370.00</w:t>
            </w:r>
          </w:p>
        </w:tc>
      </w:tr>
      <w:tr>
        <w:tc>
          <w:tcPr/>
          <w:p>
            <w:pPr>
              <w:pStyle w:val="Compact"/>
              <w:jc w:val="left"/>
            </w:pPr>
            <w:r>
              <w:t xml:space="preserve">09</w:t>
            </w:r>
          </w:p>
        </w:tc>
        <w:tc>
          <w:tcPr/>
          <w:p>
            <w:pPr>
              <w:pStyle w:val="Compact"/>
              <w:jc w:val="left"/>
            </w:pPr>
            <w:r>
              <w:t xml:space="preserve">LED salon mirror units with integrated lighting, 60cm x 80cm – United Kingdom Manchester showroom</w:t>
            </w:r>
          </w:p>
        </w:tc>
        <w:tc>
          <w:tcPr/>
          <w:p>
            <w:pPr>
              <w:pStyle w:val="Compact"/>
              <w:jc w:val="left"/>
            </w:pPr>
            <w:r>
              <w:t xml:space="preserve">4</w:t>
            </w:r>
          </w:p>
        </w:tc>
        <w:tc>
          <w:tcPr/>
          <w:p>
            <w:pPr>
              <w:pStyle w:val="Compact"/>
              <w:jc w:val="left"/>
            </w:pPr>
            <w:r>
              <w:t xml:space="preserve">Each</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Professional hair extension kits, human hair, 18-inch, assorted colours</w:t>
            </w:r>
          </w:p>
        </w:tc>
        <w:tc>
          <w:tcPr/>
          <w:p>
            <w:pPr>
              <w:pStyle w:val="Compact"/>
              <w:jc w:val="left"/>
            </w:pPr>
            <w:r>
              <w:t xml:space="preserve">15</w:t>
            </w:r>
          </w:p>
        </w:tc>
        <w:tc>
          <w:tcPr/>
          <w:p>
            <w:pPr>
              <w:pStyle w:val="Compact"/>
              <w:jc w:val="left"/>
            </w:pPr>
            <w:r>
              <w:t xml:space="preserve">Kit</w:t>
            </w:r>
          </w:p>
        </w:tc>
        <w:tc>
          <w:tcPr/>
          <w:p>
            <w:pPr>
              <w:pStyle w:val="Compact"/>
              <w:jc w:val="left"/>
            </w:pPr>
            <w:r>
              <w:t xml:space="preserve">£95.00</w:t>
            </w:r>
          </w:p>
        </w:tc>
        <w:tc>
          <w:tcPr/>
          <w:p>
            <w:pPr>
              <w:pStyle w:val="Compact"/>
              <w:jc w:val="left"/>
            </w:pPr>
            <w:r>
              <w:t xml:space="preserve">£1,425.00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£7,253.82</w:t>
            </w:r>
          </w:p>
        </w:tc>
      </w:tr>
      <w:tr>
        <w:tc>
          <w:tcPr/>
          <w:p>
            <w:pPr>
              <w:pStyle w:val="Compact"/>
              <w:jc w:val="left"/>
            </w:pPr>
            <w:r>
              <w:t xml:space="preserve">VAT @ 20% (United Kingdom)</w:t>
            </w:r>
          </w:p>
        </w:tc>
        <w:tc>
          <w:tcPr/>
          <w:p>
            <w:pPr>
              <w:pStyle w:val="Compact"/>
              <w:jc w:val="right"/>
            </w:pPr>
            <w:r>
              <w:t xml:space="preserve">£1,450.76</w:t>
            </w:r>
          </w:p>
        </w:tc>
      </w:tr>
      <w:tr>
        <w:tc>
          <w:tcPr/>
          <w:p>
            <w:pPr>
              <w:pStyle w:val="Compact"/>
              <w:jc w:val="left"/>
            </w:pPr>
            <w:r>
              <w:t xml:space="preserve">Delivery to Manchester, United Kingdom</w:t>
            </w:r>
          </w:p>
        </w:tc>
        <w:tc>
          <w:tcPr/>
          <w:p>
            <w:pPr>
              <w:pStyle w:val="Compact"/>
              <w:jc w:val="right"/>
            </w:pPr>
            <w:r>
              <w:t xml:space="preserve">£85.00</w:t>
            </w:r>
          </w:p>
        </w:tc>
      </w:tr>
      <w:tr>
        <w:tc>
          <w:tcPr/>
          <w:p>
            <w:pPr>
              <w:pStyle w:val="Compact"/>
              <w:jc w:val="left"/>
            </w:pPr>
            <w:r>
              <w:t xml:space="preserve">Grand Total (GBP)</w:t>
            </w:r>
          </w:p>
        </w:tc>
        <w:tc>
          <w:tcPr/>
          <w:p>
            <w:pPr>
              <w:pStyle w:val="Compact"/>
              <w:jc w:val="right"/>
            </w:pPr>
            <w:r>
              <w:t xml:space="preserve">£8,789.58</w:t>
            </w:r>
          </w:p>
        </w:tc>
      </w:tr>
    </w:tbl>
    <w:bookmarkEnd w:id="21"/>
    <w:bookmarkStart w:id="22" w:name="terms-and-conditions"/>
    <w:p>
      <w:pPr>
        <w:pStyle w:val="Heading2"/>
      </w:pPr>
      <w:r>
        <w:t xml:space="preserve">Terms and Conditions</w:t>
      </w:r>
    </w:p>
    <w:p>
      <w:pPr>
        <w:numPr>
          <w:ilvl w:val="0"/>
          <w:numId w:val="1001"/>
        </w:numPr>
        <w:pStyle w:val="Compact"/>
      </w:pPr>
      <w:r>
        <w:t xml:space="preserve">This Purchase Order is issued by Manchester Cuts &amp; Styles Hairdresser Ltd., a registered business operating in United Kingdom Manchester, and constitutes a binding request for the supply of goods as detailed above.</w:t>
      </w:r>
    </w:p>
    <w:p>
      <w:pPr>
        <w:numPr>
          <w:ilvl w:val="0"/>
          <w:numId w:val="1001"/>
        </w:numPr>
        <w:pStyle w:val="Compact"/>
      </w:pPr>
      <w:r>
        <w:t xml:space="preserve">All goods must be delivered to the Hairdresser premises at Unit 14, Deansgate Square, Manchester, M3 4LQ, United Kingdom, no later than the required delivery date stated above. Late delivery beyond five (5) business days entitles the Hairdresser to cancel this Purchase Order without penalty.</w:t>
      </w:r>
    </w:p>
    <w:p>
      <w:pPr>
        <w:numPr>
          <w:ilvl w:val="0"/>
          <w:numId w:val="1001"/>
        </w:numPr>
        <w:pStyle w:val="Compact"/>
      </w:pPr>
      <w:r>
        <w:t xml:space="preserve">Payment shall be made within thirty (30) calendar days of receipt of a valid tax invoice from the supplier, in accordance with the payment terms specified. Payment will be made via BACS transfer to the supplier's designated United Kingdom bank account.</w:t>
      </w:r>
    </w:p>
    <w:p>
      <w:pPr>
        <w:numPr>
          <w:ilvl w:val="0"/>
          <w:numId w:val="1001"/>
        </w:numPr>
        <w:pStyle w:val="Compact"/>
      </w:pPr>
      <w:r>
        <w:t xml:space="preserve">All items must be new, unused, and in their original manufacturer packaging. The Hairdresser reserves the right to inspect all goods upon delivery at the Manchester location and to reject any items that are damaged, defective, or not in conformity with the specifications listed in this Purchase Order.</w:t>
      </w:r>
    </w:p>
    <w:p>
      <w:pPr>
        <w:numPr>
          <w:ilvl w:val="0"/>
          <w:numId w:val="1001"/>
        </w:numPr>
        <w:pStyle w:val="Compact"/>
      </w:pPr>
      <w:r>
        <w:t xml:space="preserve">The supplier warrants that all professional hairdressing equipment supplied under this Purchase Order complies with all applicable United Kingdom health and safety regulations, including the General Product Safety Regulations 2005 and relevant Electrical Equipment (Safety) Regulations.</w:t>
      </w:r>
    </w:p>
    <w:p>
      <w:pPr>
        <w:numPr>
          <w:ilvl w:val="0"/>
          <w:numId w:val="1001"/>
        </w:numPr>
        <w:pStyle w:val="Compact"/>
      </w:pPr>
      <w:r>
        <w:t xml:space="preserve">Any disputes arising from this Purchase Order shall be governed by the laws of England and Wales. The courts of Manchester, United Kingdom shall have exclusive jurisdiction over any matters relating to the interpretation or enforcement of this document.</w:t>
      </w:r>
    </w:p>
    <w:p>
      <w:pPr>
        <w:numPr>
          <w:ilvl w:val="0"/>
          <w:numId w:val="1001"/>
        </w:numPr>
        <w:pStyle w:val="Compact"/>
      </w:pPr>
      <w:r>
        <w:t xml:space="preserve">The Hairdresser may amend or cancel this Purchase Order in writing up to fourteen (14) days prior to the required delivery date. Any cancellation after this period may be subject to a restocking fee of up to 15% of the value of undelivered goods.</w:t>
      </w:r>
    </w:p>
    <w:p>
      <w:pPr>
        <w:numPr>
          <w:ilvl w:val="0"/>
          <w:numId w:val="1001"/>
        </w:numPr>
        <w:pStyle w:val="Compact"/>
      </w:pPr>
      <w:r>
        <w:t xml:space="preserve">All intellectual property rights in product designs, branding, and trademarks remain with the respective manufacturers. This Purchase Order does not transfer any such rights to the Hairdresser or the supplier.</w:t>
      </w:r>
    </w:p>
    <w:p>
      <w:pPr>
        <w:numPr>
          <w:ilvl w:val="0"/>
          <w:numId w:val="1001"/>
        </w:numPr>
        <w:pStyle w:val="Compact"/>
      </w:pPr>
      <w:r>
        <w:t xml:space="preserve">This Purchase Order is valid for a period of sixty (60) days from the date of issue. If the supplier has not acknowledged receipt within ten (10) business days, the Hairdresser reserves the right to source the required goods from an alternative supplier.</w:t>
      </w:r>
    </w:p>
    <w:bookmarkEnd w:id="22"/>
    <w:bookmarkStart w:id="23" w:name="notes-and-special-instructions"/>
    <w:p>
      <w:pPr>
        <w:pStyle w:val="Heading2"/>
      </w:pPr>
      <w:r>
        <w:t xml:space="preserve">Notes and Special Instructions</w:t>
      </w:r>
    </w:p>
    <w:p>
      <w:pPr>
        <w:pStyle w:val="FirstParagraph"/>
      </w:pPr>
      <w:r>
        <w:t xml:space="preserve">Please note that this Purchase Order relates to the quarterly restocking and equipment upgrade programme for our Hairdresser salon in United Kingdom Manchester. The hydraulic chairs (Ref 06) and LED mirror units (Ref 09) are to be delivered to the rear loading bay of the premises between 08:00 and 12:00 on the delivery date to minimise disruption to our client appointments. All remaining consumables and small equipment may be delivered via standard courier to the main reception. The Hairdresser's operations manager, Sarah Whitfield, will be on-site to sign for the delivery and confirm acceptance of goods. Please ensure all packaging is clearly labelled with the Purchase Order number PO-2025-MCR-0472 for easy identification upon arrival at our Manchester, United Kingdom location.</w:t>
      </w:r>
    </w:p>
    <w:p>
      <w:pPr>
        <w:pStyle w:val="BodyText"/>
      </w:pPr>
      <w:r>
        <w:rPr>
          <w:bCs/>
          <w:b/>
        </w:rPr>
        <w:t xml:space="preserve">Authorised by (Buyer):</w:t>
      </w:r>
    </w:p>
    <w:p>
      <w:pPr>
        <w:pStyle w:val="BodyText"/>
      </w:pPr>
      <w:r>
        <w:rPr>
          <w:bCs/>
          <w:b/>
        </w:rPr>
        <w:t xml:space="preserve">James Thornton</w:t>
      </w:r>
      <w:r>
        <w:br/>
      </w:r>
      <w:r>
        <w:t xml:space="preserve">Managing Director, Manchester Cuts &amp; Styles Hairdresser Ltd.</w:t>
      </w:r>
      <w:r>
        <w:br/>
      </w:r>
      <w:r>
        <w:t xml:space="preserve">Date: 12 June 2025</w:t>
      </w:r>
    </w:p>
    <w:p>
      <w:pPr>
        <w:pStyle w:val="BodyText"/>
      </w:pPr>
      <w:r>
        <w:rPr>
          <w:bCs/>
          <w:b/>
        </w:rPr>
        <w:t xml:space="preserve">Accepted by (Supplier):</w:t>
      </w:r>
    </w:p>
    <w:p>
      <w:pPr>
        <w:pStyle w:val="BodyText"/>
      </w:pPr>
      <w:r>
        <w:rPr>
          <w:bCs/>
          <w:b/>
        </w:rPr>
        <w:t xml:space="preserve">___________________________</w:t>
      </w:r>
      <w:r>
        <w:br/>
      </w:r>
      <w:r>
        <w:t xml:space="preserve">Authorised Representative, Premier Hairdressing Supplies Co.</w:t>
      </w:r>
      <w:r>
        <w:br/>
      </w:r>
      <w:r>
        <w:t xml:space="preserve">Date: _______________</w:t>
      </w:r>
    </w:p>
    <w:p>
      <w:pPr>
        <w:pStyle w:val="BodyText"/>
      </w:pPr>
      <w:r>
        <w:t xml:space="preserve">PURCHASE ORDER</w:t>
      </w:r>
      <w:r>
        <w:t xml:space="preserve"> </w:t>
      </w:r>
      <w:r>
        <w:t xml:space="preserve"> |  Manchester Cuts &amp; Styles Hairdresser Ltd.  |  United Kingdom Manchester  |  PO-2025-MCR-0472</w:t>
      </w:r>
    </w:p>
    <w:p>
      <w:pPr>
        <w:pStyle w:val="BodyText"/>
      </w:pPr>
      <w:r>
        <w:t xml:space="preserve">This document is the property of Manchester Cuts &amp; Styles Hairdresser Ltd. and is intended solely for the use of the named supplier. Unauthorised reproduction or distribution is prohibited under United Kingdom copyright law.</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United Kingdom Manchester</dc:title>
  <dc:creator/>
  <dc:language>en-GB</dc:language>
  <cp:keywords/>
  <dcterms:created xsi:type="dcterms:W3CDTF">2026-10-10T05:54:19Z</dcterms:created>
  <dcterms:modified xsi:type="dcterms:W3CDTF">2026-10-10T05:54:19Z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