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Formal Procurement Document for Professional Services</w:t>
      </w:r>
    </w:p>
    <w:p>
      <w:pPr>
        <w:pStyle w:val="BodyText"/>
      </w:pPr>
      <w:r>
        <w:t xml:space="preserve">Issued in Bangladesh Dhaka | Governed by the Labour Act, 2006 (Bangladesh)</w:t>
      </w:r>
    </w:p>
    <w:bookmarkEnd w:id="20"/>
    <w:bookmarkStart w:id="21" w:name="issuing-company-buyer"/>
    <w:p>
      <w:pPr>
        <w:pStyle w:val="Heading3"/>
      </w:pPr>
      <w:r>
        <w:t xml:space="preserve">Issuing Company (Buyer)</w:t>
      </w:r>
    </w:p>
    <w:p>
      <w:pPr>
        <w:pStyle w:val="FirstParagraph"/>
      </w:pPr>
      <w:r>
        <w:rPr>
          <w:bCs/>
          <w:b/>
        </w:rPr>
        <w:t xml:space="preserve">Meridian Textile Industries Ltd.</w:t>
      </w:r>
    </w:p>
    <w:p>
      <w:pPr>
        <w:pStyle w:val="BodyText"/>
      </w:pPr>
      <w:r>
        <w:t xml:space="preserve">Plot 47, Road 11, Gulshan Avenue</w:t>
      </w:r>
    </w:p>
    <w:p>
      <w:pPr>
        <w:pStyle w:val="BodyText"/>
      </w:pPr>
      <w:r>
        <w:t xml:space="preserve">Dhaka 1212, Bangladesh</w:t>
      </w:r>
    </w:p>
    <w:p>
      <w:pPr>
        <w:pStyle w:val="BodyText"/>
      </w:pPr>
      <w:r>
        <w:t xml:space="preserve">VAT No: 000-123456-789</w:t>
      </w:r>
    </w:p>
    <w:p>
      <w:pPr>
        <w:pStyle w:val="BodyText"/>
      </w:pPr>
      <w:r>
        <w:t xml:space="preserve">TIN: 5432109876</w:t>
      </w:r>
    </w:p>
    <w:p>
      <w:pPr>
        <w:pStyle w:val="BodyText"/>
      </w:pPr>
      <w:r>
        <w:t xml:space="preserve">Phone: +880-2-8812345</w:t>
      </w:r>
    </w:p>
    <w:p>
      <w:pPr>
        <w:pStyle w:val="BodyText"/>
      </w:pPr>
      <w:r>
        <w:t xml:space="preserve">Email: procurement@meridian-ti.com.bd</w:t>
      </w:r>
    </w:p>
    <w:bookmarkEnd w:id="21"/>
    <w:bookmarkStart w:id="22" w:name="service-provider-vendor"/>
    <w:p>
      <w:pPr>
        <w:pStyle w:val="Heading3"/>
      </w:pPr>
      <w:r>
        <w:t xml:space="preserve">Service Provider (Vendor)</w:t>
      </w:r>
    </w:p>
    <w:p>
      <w:pPr>
        <w:pStyle w:val="FirstParagraph"/>
      </w:pPr>
      <w:r>
        <w:rPr>
          <w:bCs/>
          <w:b/>
        </w:rPr>
        <w:t xml:space="preserve">Excellence HR Consultancy &amp; Staffing Ltd.</w:t>
      </w:r>
    </w:p>
    <w:p>
      <w:pPr>
        <w:pStyle w:val="BodyText"/>
      </w:pPr>
      <w:r>
        <w:t xml:space="preserve">House 22, Road 5, Banani</w:t>
      </w:r>
    </w:p>
    <w:p>
      <w:pPr>
        <w:pStyle w:val="BodyText"/>
      </w:pPr>
      <w:r>
        <w:t xml:space="preserve">Dhaka 1213, Bangladesh</w:t>
      </w:r>
    </w:p>
    <w:p>
      <w:pPr>
        <w:pStyle w:val="BodyText"/>
      </w:pPr>
      <w:r>
        <w:t xml:space="preserve">VAT No: 000-987654-321</w:t>
      </w:r>
    </w:p>
    <w:p>
      <w:pPr>
        <w:pStyle w:val="BodyText"/>
      </w:pPr>
      <w:r>
        <w:t xml:space="preserve">TIN: 6543210987</w:t>
      </w:r>
    </w:p>
    <w:p>
      <w:pPr>
        <w:pStyle w:val="BodyText"/>
      </w:pPr>
      <w:r>
        <w:t xml:space="preserve">Phone: +880-2-9987654</w:t>
      </w:r>
    </w:p>
    <w:p>
      <w:pPr>
        <w:pStyle w:val="BodyText"/>
      </w:pPr>
      <w:r>
        <w:t xml:space="preserve">Email: info@excellencehr.com.bd</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PO-MTI-2025-00472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By:</w:t>
            </w:r>
          </w:p>
        </w:tc>
        <w:tc>
          <w:tcPr/>
          <w:p>
            <w:pPr>
              <w:pStyle w:val="Compact"/>
              <w:jc w:val="left"/>
            </w:pPr>
            <w:r>
              <w:t xml:space="preserve">30 June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Delivery Location:</w:t>
            </w:r>
          </w:p>
        </w:tc>
        <w:tc>
          <w:tcPr/>
          <w:p>
            <w:pPr>
              <w:pStyle w:val="Compact"/>
              <w:jc w:val="left"/>
            </w:pPr>
            <w:r>
              <w:t xml:space="preserve">Meridian HQ, Gulshan, Bangladesh Dhaka</w:t>
            </w:r>
          </w:p>
        </w:tc>
        <w:tc>
          <w:tcPr/>
          <w:p>
            <w:pPr>
              <w:pStyle w:val="Compact"/>
              <w:jc w:val="left"/>
            </w:pPr>
            <w:r>
              <w:t xml:space="preserve">Currency:</w:t>
            </w:r>
          </w:p>
        </w:tc>
        <w:tc>
          <w:tcPr/>
          <w:p>
            <w:pPr>
              <w:pStyle w:val="Compact"/>
              <w:jc w:val="left"/>
            </w:pPr>
            <w:r>
              <w:t xml:space="preserve">Bangladeshi Taka (BDT / ৳)</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Reference:</w:t>
            </w:r>
          </w:p>
        </w:tc>
        <w:tc>
          <w:tcPr/>
          <w:p>
            <w:pPr>
              <w:pStyle w:val="Compact"/>
              <w:jc w:val="left"/>
            </w:pPr>
            <w:r>
              <w:t xml:space="preserve">HR-RECRUIT-2025-Q2</w:t>
            </w:r>
          </w:p>
        </w:tc>
      </w:tr>
    </w:tbl>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Meridian Textile Industries Ltd., a registered manufacturing entity operating in</w:t>
      </w:r>
      <w:r>
        <w:t xml:space="preserve"> </w:t>
      </w:r>
      <w:r>
        <w:t xml:space="preserve">Bangladesh Dhaka</w:t>
      </w:r>
      <w:r>
        <w:t xml:space="preserve">, to formally procure the professional services of a qualified</w:t>
      </w:r>
      <w:r>
        <w:t xml:space="preserve"> </w:t>
      </w:r>
      <w:r>
        <w:t xml:space="preserve">Human Resources Manager</w:t>
      </w:r>
      <w:r>
        <w:t xml:space="preserve"> </w:t>
      </w:r>
      <w:r>
        <w:t xml:space="preserve">through the vendor named above. The</w:t>
      </w:r>
      <w:r>
        <w:t xml:space="preserve"> </w:t>
      </w:r>
      <w:r>
        <w:t xml:space="preserve">Human Resources Manager</w:t>
      </w:r>
      <w:r>
        <w:t xml:space="preserve"> </w:t>
      </w:r>
      <w:r>
        <w:t xml:space="preserve">shall be engaged on a full-time, permanent basis to oversee all workforce management, employee relations, recruitment, training, compliance, and organizational development functions within the company's operations in</w:t>
      </w:r>
      <w:r>
        <w:t xml:space="preserve"> </w:t>
      </w:r>
      <w:r>
        <w:t xml:space="preserve">Bangladesh Dhaka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Rate (BDT)</w:t>
            </w:r>
          </w:p>
        </w:tc>
        <w:tc>
          <w:tcPr/>
          <w:p>
            <w:pPr>
              <w:pStyle w:val="Compact"/>
              <w:jc w:val="left"/>
            </w:pPr>
            <w:r>
              <w:t xml:space="preserve">Total Amount (BDT)</w:t>
            </w:r>
          </w:p>
        </w:tc>
      </w:tr>
      <w:tr>
        <w:tc>
          <w:tcPr/>
          <w:p>
            <w:pPr>
              <w:pStyle w:val="Compact"/>
              <w:jc w:val="left"/>
            </w:pPr>
            <w:r>
              <w:t xml:space="preserve">1</w:t>
            </w:r>
          </w:p>
        </w:tc>
        <w:tc>
          <w:tcPr/>
          <w:p>
            <w:pPr>
              <w:pStyle w:val="Compact"/>
              <w:jc w:val="left"/>
            </w:pPr>
            <w:r>
              <w:t xml:space="preserve">Recruitment, screening, and placement of a senior-level</w:t>
            </w:r>
            <w:r>
              <w:t xml:space="preserve"> </w:t>
            </w:r>
            <w:r>
              <w:rPr>
                <w:bCs/>
                <w:b/>
              </w:rPr>
              <w:t xml:space="preserve">Human Resources Manager</w:t>
            </w:r>
            <w:r>
              <w:t xml:space="preserve"> </w:t>
            </w:r>
            <w:r>
              <w:t xml:space="preserve">with minimum 10 years of experience in manufacturing HR operations in</w:t>
            </w:r>
            <w:r>
              <w:t xml:space="preserve"> </w:t>
            </w:r>
            <w:r>
              <w:rPr>
                <w:bCs/>
                <w:b/>
              </w:rPr>
              <w:t xml:space="preserve">Bangladesh Dhaka</w:t>
            </w:r>
          </w:p>
        </w:tc>
        <w:tc>
          <w:tcPr/>
          <w:p>
            <w:pPr>
              <w:pStyle w:val="Compact"/>
              <w:jc w:val="left"/>
            </w:pPr>
            <w:r>
              <w:t xml:space="preserve">01</w:t>
            </w:r>
          </w:p>
        </w:tc>
        <w:tc>
          <w:tcPr/>
          <w:p>
            <w:pPr>
              <w:pStyle w:val="Compact"/>
              <w:jc w:val="left"/>
            </w:pPr>
            <w:r>
              <w:t xml:space="preserve">৳ 150,000.00</w:t>
            </w:r>
          </w:p>
        </w:tc>
        <w:tc>
          <w:tcPr/>
          <w:p>
            <w:pPr>
              <w:pStyle w:val="Compact"/>
              <w:jc w:val="left"/>
            </w:pPr>
            <w:r>
              <w:t xml:space="preserve">৳ 150,000.00</w:t>
            </w:r>
          </w:p>
        </w:tc>
      </w:tr>
      <w:tr>
        <w:tc>
          <w:tcPr/>
          <w:p>
            <w:pPr>
              <w:pStyle w:val="Compact"/>
              <w:jc w:val="left"/>
            </w:pPr>
            <w:r>
              <w:t xml:space="preserve">2</w:t>
            </w:r>
          </w:p>
        </w:tc>
        <w:tc>
          <w:tcPr/>
          <w:p>
            <w:pPr>
              <w:pStyle w:val="Compact"/>
              <w:jc w:val="left"/>
            </w:pPr>
            <w:r>
              <w:t xml:space="preserve">Comprehensive background verification, reference checks, and pre-employment medical clearance for the</w:t>
            </w:r>
            <w:r>
              <w:t xml:space="preserve"> </w:t>
            </w:r>
            <w:r>
              <w:rPr>
                <w:bCs/>
                <w:b/>
              </w:rPr>
              <w:t xml:space="preserve">Human Resources Manager</w:t>
            </w:r>
            <w:r>
              <w:t xml:space="preserve"> </w:t>
            </w:r>
            <w:r>
              <w:t xml:space="preserve">candidate</w:t>
            </w:r>
          </w:p>
        </w:tc>
        <w:tc>
          <w:tcPr/>
          <w:p>
            <w:pPr>
              <w:pStyle w:val="Compact"/>
              <w:jc w:val="left"/>
            </w:pPr>
            <w:r>
              <w:t xml:space="preserve">01</w:t>
            </w:r>
          </w:p>
        </w:tc>
        <w:tc>
          <w:tcPr/>
          <w:p>
            <w:pPr>
              <w:pStyle w:val="Compact"/>
              <w:jc w:val="left"/>
            </w:pPr>
            <w:r>
              <w:t xml:space="preserve">৳ 25,000.00</w:t>
            </w:r>
          </w:p>
        </w:tc>
        <w:tc>
          <w:tcPr/>
          <w:p>
            <w:pPr>
              <w:pStyle w:val="Compact"/>
              <w:jc w:val="left"/>
            </w:pPr>
            <w:r>
              <w:t xml:space="preserve">৳ 25,000.00</w:t>
            </w:r>
          </w:p>
        </w:tc>
      </w:tr>
      <w:tr>
        <w:tc>
          <w:tcPr/>
          <w:p>
            <w:pPr>
              <w:pStyle w:val="Compact"/>
              <w:jc w:val="left"/>
            </w:pPr>
            <w:r>
              <w:t xml:space="preserve">3</w:t>
            </w:r>
          </w:p>
        </w:tc>
        <w:tc>
          <w:tcPr/>
          <w:p>
            <w:pPr>
              <w:pStyle w:val="Compact"/>
              <w:jc w:val="left"/>
            </w:pPr>
            <w:r>
              <w:t xml:space="preserve">Onboarding facilitation, orientation program design, and 90-day integration support for the</w:t>
            </w:r>
            <w:r>
              <w:t xml:space="preserve"> </w:t>
            </w:r>
            <w:r>
              <w:rPr>
                <w:bCs/>
                <w:b/>
              </w:rPr>
              <w:t xml:space="preserve">Human Resources Manager</w:t>
            </w:r>
            <w:r>
              <w:t xml:space="preserve"> </w:t>
            </w:r>
            <w:r>
              <w:t xml:space="preserve">at the</w:t>
            </w:r>
            <w:r>
              <w:t xml:space="preserve"> </w:t>
            </w:r>
            <w:r>
              <w:rPr>
                <w:bCs/>
                <w:b/>
              </w:rPr>
              <w:t xml:space="preserve">Bangladesh Dhaka</w:t>
            </w:r>
            <w:r>
              <w:t xml:space="preserve"> </w:t>
            </w:r>
            <w:r>
              <w:t xml:space="preserve">headquarters</w:t>
            </w:r>
          </w:p>
        </w:tc>
        <w:tc>
          <w:tcPr/>
          <w:p>
            <w:pPr>
              <w:pStyle w:val="Compact"/>
              <w:jc w:val="left"/>
            </w:pPr>
            <w:r>
              <w:t xml:space="preserve">01</w:t>
            </w:r>
          </w:p>
        </w:tc>
        <w:tc>
          <w:tcPr/>
          <w:p>
            <w:pPr>
              <w:pStyle w:val="Compact"/>
              <w:jc w:val="left"/>
            </w:pPr>
            <w:r>
              <w:t xml:space="preserve">৳ 50,000.00</w:t>
            </w:r>
          </w:p>
        </w:tc>
        <w:tc>
          <w:tcPr/>
          <w:p>
            <w:pPr>
              <w:pStyle w:val="Compact"/>
              <w:jc w:val="left"/>
            </w:pPr>
            <w:r>
              <w:t xml:space="preserve">৳ 50,000.00</w:t>
            </w:r>
          </w:p>
        </w:tc>
      </w:tr>
      <w:tr>
        <w:tc>
          <w:tcPr/>
          <w:p>
            <w:pPr>
              <w:pStyle w:val="Compact"/>
              <w:jc w:val="left"/>
            </w:pPr>
            <w:r>
              <w:t xml:space="preserve">4</w:t>
            </w:r>
          </w:p>
        </w:tc>
        <w:tc>
          <w:tcPr/>
          <w:p>
            <w:pPr>
              <w:pStyle w:val="Compact"/>
              <w:jc w:val="left"/>
            </w:pPr>
            <w:r>
              <w:t xml:space="preserve">Legal compliance review ensuring the</w:t>
            </w:r>
            <w:r>
              <w:t xml:space="preserve"> </w:t>
            </w:r>
            <w:r>
              <w:rPr>
                <w:bCs/>
                <w:b/>
              </w:rPr>
              <w:t xml:space="preserve">Human Resources Manager</w:t>
            </w:r>
            <w:r>
              <w:t xml:space="preserve">'s employment contract adheres to the Bangladesh Labour Act 2006, Bangladesh Labour Rules 2015, and all applicable regulations in</w:t>
            </w:r>
            <w:r>
              <w:t xml:space="preserve"> </w:t>
            </w:r>
            <w:r>
              <w:rPr>
                <w:bCs/>
                <w:b/>
              </w:rPr>
              <w:t xml:space="preserve">Bangladesh Dhaka</w:t>
            </w:r>
          </w:p>
        </w:tc>
        <w:tc>
          <w:tcPr/>
          <w:p>
            <w:pPr>
              <w:pStyle w:val="Compact"/>
              <w:jc w:val="left"/>
            </w:pPr>
            <w:r>
              <w:t xml:space="preserve">01</w:t>
            </w:r>
          </w:p>
        </w:tc>
        <w:tc>
          <w:tcPr/>
          <w:p>
            <w:pPr>
              <w:pStyle w:val="Compact"/>
              <w:jc w:val="left"/>
            </w:pPr>
            <w:r>
              <w:t xml:space="preserve">৳ 35,000.00</w:t>
            </w:r>
          </w:p>
        </w:tc>
        <w:tc>
          <w:tcPr/>
          <w:p>
            <w:pPr>
              <w:pStyle w:val="Compact"/>
              <w:jc w:val="left"/>
            </w:pPr>
            <w:r>
              <w:t xml:space="preserve">৳ 35,000.00</w:t>
            </w:r>
          </w:p>
        </w:tc>
      </w:tr>
      <w:tr>
        <w:tc>
          <w:tcPr/>
          <w:p>
            <w:pPr>
              <w:pStyle w:val="Compact"/>
              <w:jc w:val="left"/>
            </w:pPr>
            <w:r>
              <w:t xml:space="preserve">5</w:t>
            </w:r>
          </w:p>
        </w:tc>
        <w:tc>
          <w:tcPr/>
          <w:p>
            <w:pPr>
              <w:pStyle w:val="Compact"/>
              <w:jc w:val="left"/>
            </w:pPr>
            <w:r>
              <w:t xml:space="preserve">Annual HR policy framework development and organizational restructuring advisory for the</w:t>
            </w:r>
            <w:r>
              <w:t xml:space="preserve"> </w:t>
            </w:r>
            <w:r>
              <w:rPr>
                <w:bCs/>
                <w:b/>
              </w:rPr>
              <w:t xml:space="preserve">Human Resources Manager</w:t>
            </w:r>
            <w:r>
              <w:t xml:space="preserve"> </w:t>
            </w:r>
            <w:r>
              <w:t xml:space="preserve">to implement across all</w:t>
            </w:r>
            <w:r>
              <w:t xml:space="preserve"> </w:t>
            </w:r>
            <w:r>
              <w:rPr>
                <w:bCs/>
                <w:b/>
              </w:rPr>
              <w:t xml:space="preserve">Bangladesh Dhaka</w:t>
            </w:r>
            <w:r>
              <w:t xml:space="preserve"> </w:t>
            </w:r>
            <w:r>
              <w:t xml:space="preserve">facilities</w:t>
            </w:r>
          </w:p>
        </w:tc>
        <w:tc>
          <w:tcPr/>
          <w:p>
            <w:pPr>
              <w:pStyle w:val="Compact"/>
              <w:jc w:val="left"/>
            </w:pPr>
            <w:r>
              <w:t xml:space="preserve">01</w:t>
            </w:r>
          </w:p>
        </w:tc>
        <w:tc>
          <w:tcPr/>
          <w:p>
            <w:pPr>
              <w:pStyle w:val="Compact"/>
              <w:jc w:val="left"/>
            </w:pPr>
            <w:r>
              <w:t xml:space="preserve">৳ 80,000.00</w:t>
            </w:r>
          </w:p>
        </w:tc>
        <w:tc>
          <w:tcPr/>
          <w:p>
            <w:pPr>
              <w:pStyle w:val="Compact"/>
              <w:jc w:val="left"/>
            </w:pPr>
            <w:r>
              <w:t xml:space="preserve">৳ 80,000.00</w:t>
            </w:r>
          </w:p>
        </w:tc>
      </w:tr>
      <w:tr>
        <w:tc>
          <w:tcPr>
            <w:gridSpan w:val="4"/>
          </w:tcPr>
          <w:p>
            <w:pPr>
              <w:pStyle w:val="Compact"/>
              <w:jc w:val="right"/>
            </w:pPr>
            <w:r>
              <w:t xml:space="preserve">TOTAL AMOUNT (Incl. 15% VAT):</w:t>
            </w:r>
          </w:p>
        </w:tc>
        <w:tc>
          <w:tcPr/>
          <w:p>
            <w:pPr>
              <w:pStyle w:val="Compact"/>
              <w:jc w:val="left"/>
            </w:pPr>
            <w:r>
              <w:t xml:space="preserve">৳ 400,000.00</w:t>
            </w:r>
          </w:p>
        </w:tc>
      </w:tr>
    </w:tbl>
    <w:p>
      <w:pPr>
        <w:pStyle w:val="BodyText"/>
      </w:pPr>
      <w:r>
        <w:t xml:space="preserve">2. Scope of the Human Resources Manager Role</w:t>
      </w:r>
    </w:p>
    <w:p>
      <w:pPr>
        <w:pStyle w:val="BodyText"/>
      </w:pPr>
      <w:r>
        <w:t xml:space="preserve">The</w:t>
      </w:r>
      <w:r>
        <w:t xml:space="preserve"> </w:t>
      </w:r>
      <w:r>
        <w:t xml:space="preserve">Human Resources Manager</w:t>
      </w:r>
      <w:r>
        <w:t xml:space="preserve"> </w:t>
      </w:r>
      <w:r>
        <w:t xml:space="preserve">procured under this</w:t>
      </w:r>
      <w:r>
        <w:t xml:space="preserve"> </w:t>
      </w:r>
      <w:r>
        <w:t xml:space="preserve">Purchase Order</w:t>
      </w:r>
      <w:r>
        <w:t xml:space="preserve"> </w:t>
      </w:r>
      <w:r>
        <w:t xml:space="preserve">shall be responsible for the following duties within the</w:t>
      </w:r>
      <w:r>
        <w:t xml:space="preserve"> </w:t>
      </w:r>
      <w:r>
        <w:t xml:space="preserve">Bangladesh Dhaka</w:t>
      </w:r>
      <w:r>
        <w:t xml:space="preserve"> </w:t>
      </w:r>
      <w:r>
        <w:t xml:space="preserve">operational environment:</w:t>
      </w:r>
    </w:p>
    <w:p>
      <w:pPr>
        <w:numPr>
          <w:ilvl w:val="0"/>
          <w:numId w:val="1001"/>
        </w:numPr>
        <w:pStyle w:val="Compact"/>
      </w:pPr>
      <w:r>
        <w:t xml:space="preserve">Overseeing end-to-end recruitment, selection, and onboarding of all personnel across the company's</w:t>
      </w:r>
      <w:r>
        <w:t xml:space="preserve"> </w:t>
      </w:r>
      <w:r>
        <w:rPr>
          <w:bCs/>
          <w:b/>
        </w:rPr>
        <w:t xml:space="preserve">Bangladesh Dhaka</w:t>
      </w:r>
      <w:r>
        <w:t xml:space="preserve"> </w:t>
      </w:r>
      <w:r>
        <w:t xml:space="preserve">manufacturing units and corporate offices.</w:t>
      </w:r>
    </w:p>
    <w:p>
      <w:pPr>
        <w:numPr>
          <w:ilvl w:val="0"/>
          <w:numId w:val="1001"/>
        </w:numPr>
        <w:pStyle w:val="Compact"/>
      </w:pPr>
      <w:r>
        <w:t xml:space="preserve">Ensuring full compliance with the Bangladesh Labour Act 2006, the Bangladesh Labour Rules 2015, the Minimum Wages Ordinance, and all directives issued by the Department of Labour,</w:t>
      </w:r>
      <w:r>
        <w:t xml:space="preserve"> </w:t>
      </w:r>
      <w:r>
        <w:rPr>
          <w:bCs/>
          <w:b/>
        </w:rPr>
        <w:t xml:space="preserve">Bangladesh Dhaka</w:t>
      </w:r>
      <w:r>
        <w:t xml:space="preserve">.</w:t>
      </w:r>
    </w:p>
    <w:p>
      <w:pPr>
        <w:numPr>
          <w:ilvl w:val="0"/>
          <w:numId w:val="1001"/>
        </w:numPr>
        <w:pStyle w:val="Compact"/>
      </w:pPr>
      <w:r>
        <w:t xml:space="preserve">Designing and implementing performance management systems, employee engagement programs, and continuous professional development initiatives.</w:t>
      </w:r>
    </w:p>
    <w:p>
      <w:pPr>
        <w:numPr>
          <w:ilvl w:val="0"/>
          <w:numId w:val="1001"/>
        </w:numPr>
        <w:pStyle w:val="Compact"/>
      </w:pPr>
      <w:r>
        <w:t xml:space="preserve">Managing employee relations, grievance redressal mechanisms, and disciplinary procedures in accordance with Bangladeshi labour law.</w:t>
      </w:r>
    </w:p>
    <w:p>
      <w:pPr>
        <w:numPr>
          <w:ilvl w:val="0"/>
          <w:numId w:val="1001"/>
        </w:numPr>
        <w:pStyle w:val="Compact"/>
      </w:pPr>
      <w:r>
        <w:t xml:space="preserve">Administering payroll, statutory deductions (including NPS, ESI equivalents, and income tax as per the Income Tax Ordinance 1984), and benefits administration.</w:t>
      </w:r>
    </w:p>
    <w:p>
      <w:pPr>
        <w:numPr>
          <w:ilvl w:val="0"/>
          <w:numId w:val="1001"/>
        </w:numPr>
        <w:pStyle w:val="Compact"/>
      </w:pPr>
      <w:r>
        <w:t xml:space="preserve">Developing succession planning strategies and workforce analytics to support the long-term growth of the organization in</w:t>
      </w:r>
      <w:r>
        <w:t xml:space="preserve"> </w:t>
      </w:r>
      <w:r>
        <w:rPr>
          <w:bCs/>
          <w:b/>
        </w:rPr>
        <w:t xml:space="preserve">Bangladesh Dhaka</w:t>
      </w:r>
      <w:r>
        <w:t xml:space="preserve">.</w:t>
      </w:r>
    </w:p>
    <w:p>
      <w:pPr>
        <w:numPr>
          <w:ilvl w:val="0"/>
          <w:numId w:val="1001"/>
        </w:numPr>
        <w:pStyle w:val="Compact"/>
      </w:pPr>
      <w:r>
        <w:t xml:space="preserve">Coordinating with the Bangladesh Export Promotion Bureau (BEPB) and relevant government bodies for export-oriented workforce compliance.</w:t>
      </w:r>
    </w:p>
    <w:p>
      <w:pPr>
        <w:pStyle w:val="FirstParagraph"/>
      </w:pPr>
      <w:r>
        <w:t xml:space="preserve">3. Terms and Conditions of the Purchase Order</w:t>
      </w:r>
    </w:p>
    <w:p>
      <w:pPr>
        <w:numPr>
          <w:ilvl w:val="0"/>
          <w:numId w:val="1002"/>
        </w:numPr>
        <w:pStyle w:val="Compact"/>
      </w:pPr>
      <w:r>
        <w:rPr>
          <w:bCs/>
          <w:b/>
        </w:rPr>
        <w:t xml:space="preserve">3.1</w:t>
      </w:r>
      <w:r>
        <w:t xml:space="preserve"> </w:t>
      </w:r>
      <w:r>
        <w:t xml:space="preserve">This</w:t>
      </w:r>
      <w:r>
        <w:t xml:space="preserve"> </w:t>
      </w:r>
      <w:r>
        <w:t xml:space="preserve">Purchase Order</w:t>
      </w:r>
      <w:r>
        <w:t xml:space="preserve"> </w:t>
      </w:r>
      <w:r>
        <w:t xml:space="preserve">constitutes a binding agreement between the Buyer and the Vendor upon signature by both parties. All terms are governed by the laws of the People's Republic of Bangladesh, with jurisdiction in</w:t>
      </w:r>
      <w:r>
        <w:t xml:space="preserve"> </w:t>
      </w:r>
      <w:r>
        <w:t xml:space="preserve">Bangladesh Dhaka</w:t>
      </w:r>
      <w:r>
        <w:t xml:space="preserve">.</w:t>
      </w:r>
    </w:p>
    <w:p>
      <w:pPr>
        <w:numPr>
          <w:ilvl w:val="0"/>
          <w:numId w:val="1002"/>
        </w:numPr>
        <w:pStyle w:val="Compact"/>
      </w:pPr>
      <w:r>
        <w:rPr>
          <w:bCs/>
          <w:b/>
        </w:rPr>
        <w:t xml:space="preserve">3.2</w:t>
      </w:r>
      <w:r>
        <w:t xml:space="preserve"> </w:t>
      </w:r>
      <w:r>
        <w:t xml:space="preserve">The Vendor shall ensure that the</w:t>
      </w:r>
      <w:r>
        <w:t xml:space="preserve"> </w:t>
      </w:r>
      <w:r>
        <w:t xml:space="preserve">Human Resources Manager</w:t>
      </w:r>
      <w:r>
        <w:t xml:space="preserve"> </w:t>
      </w:r>
      <w:r>
        <w:t xml:space="preserve">candidate possesses a minimum of a Master's degree in Human Resource Management, Business Administration, or a related discipline from a recognized university in Bangladesh or an internationally accredited institution.</w:t>
      </w:r>
    </w:p>
    <w:p>
      <w:pPr>
        <w:numPr>
          <w:ilvl w:val="0"/>
          <w:numId w:val="1002"/>
        </w:numPr>
        <w:pStyle w:val="Compact"/>
      </w:pPr>
      <w:r>
        <w:rPr>
          <w:bCs/>
          <w:b/>
        </w:rPr>
        <w:t xml:space="preserve">3.3</w:t>
      </w:r>
      <w:r>
        <w:t xml:space="preserve"> </w:t>
      </w:r>
      <w:r>
        <w:t xml:space="preserve">The</w:t>
      </w:r>
      <w:r>
        <w:t xml:space="preserve"> </w:t>
      </w:r>
      <w:r>
        <w:t xml:space="preserve">Human Resources Manager</w:t>
      </w:r>
      <w:r>
        <w:t xml:space="preserve"> </w:t>
      </w:r>
      <w:r>
        <w:t xml:space="preserve">must demonstrate proven experience in managing workforces of 500+ employees in the textile, garment, or manufacturing sectors within</w:t>
      </w:r>
      <w:r>
        <w:t xml:space="preserve"> </w:t>
      </w:r>
      <w:r>
        <w:t xml:space="preserve">Bangladesh Dhaka</w:t>
      </w:r>
      <w:r>
        <w:t xml:space="preserve"> </w:t>
      </w:r>
      <w:r>
        <w:t xml:space="preserve">or its surrounding industrial zones (e.g., EPZ, BSCIC areas).</w:t>
      </w:r>
    </w:p>
    <w:p>
      <w:pPr>
        <w:numPr>
          <w:ilvl w:val="0"/>
          <w:numId w:val="1002"/>
        </w:numPr>
        <w:pStyle w:val="Compact"/>
      </w:pPr>
      <w:r>
        <w:rPr>
          <w:bCs/>
          <w:b/>
        </w:rPr>
        <w:t xml:space="preserve">3.4</w:t>
      </w:r>
      <w:r>
        <w:t xml:space="preserve"> </w:t>
      </w:r>
      <w:r>
        <w:t xml:space="preserve">Payment shall be made via bank transfer to the Vendor's designated account in Bangladesh within thirty (30) calendar days of receipt of a valid tax invoice. The Buyer shall deduct applicable withholding tax as per the Income Tax Ordinance 1984.</w:t>
      </w:r>
    </w:p>
    <w:p>
      <w:pPr>
        <w:numPr>
          <w:ilvl w:val="0"/>
          <w:numId w:val="1002"/>
        </w:numPr>
        <w:pStyle w:val="Compact"/>
      </w:pPr>
      <w:r>
        <w:rPr>
          <w:bCs/>
          <w:b/>
        </w:rPr>
        <w:t xml:space="preserve">3.5</w:t>
      </w:r>
      <w:r>
        <w:t xml:space="preserve"> </w:t>
      </w:r>
      <w:r>
        <w:t xml:space="preserve">The Vendor warrants that the</w:t>
      </w:r>
      <w:r>
        <w:t xml:space="preserve"> </w:t>
      </w:r>
      <w:r>
        <w:t xml:space="preserve">Human Resources Manager</w:t>
      </w:r>
      <w:r>
        <w:t xml:space="preserve"> </w:t>
      </w:r>
      <w:r>
        <w:t xml:space="preserve">shall be free from any conflicting employment obligations and shall sign a non-compete and confidentiality agreement as a condition of commencement.</w:t>
      </w:r>
    </w:p>
    <w:p>
      <w:pPr>
        <w:numPr>
          <w:ilvl w:val="0"/>
          <w:numId w:val="1002"/>
        </w:numPr>
        <w:pStyle w:val="Compact"/>
      </w:pPr>
      <w:r>
        <w:rPr>
          <w:bCs/>
          <w:b/>
        </w:rPr>
        <w:t xml:space="preserve">3.6</w:t>
      </w:r>
      <w:r>
        <w:t xml:space="preserve"> </w:t>
      </w:r>
      <w:r>
        <w:t xml:space="preserve">In the event the</w:t>
      </w:r>
      <w:r>
        <w:t xml:space="preserve"> </w:t>
      </w:r>
      <w:r>
        <w:t xml:space="preserve">Human Resources Manager</w:t>
      </w:r>
      <w:r>
        <w:t xml:space="preserve"> </w:t>
      </w:r>
      <w:r>
        <w:t xml:space="preserve">does not meet the performance benchmarks within the initial 90-day probationary period, the Vendor shall, at no additional cost, provide a replacement candidate of equivalent or superior qualification within fifteen (15) business days.</w:t>
      </w:r>
    </w:p>
    <w:p>
      <w:pPr>
        <w:numPr>
          <w:ilvl w:val="0"/>
          <w:numId w:val="1002"/>
        </w:numPr>
        <w:pStyle w:val="Compact"/>
      </w:pPr>
      <w:r>
        <w:rPr>
          <w:bCs/>
          <w:b/>
        </w:rPr>
        <w:t xml:space="preserve">3.7</w:t>
      </w:r>
      <w:r>
        <w:t xml:space="preserve"> </w:t>
      </w:r>
      <w:r>
        <w:t xml:space="preserve">All deliverables and services under this</w:t>
      </w:r>
      <w:r>
        <w:t xml:space="preserve"> </w:t>
      </w:r>
      <w:r>
        <w:t xml:space="preserve">Purchase Order</w:t>
      </w:r>
      <w:r>
        <w:t xml:space="preserve"> </w:t>
      </w:r>
      <w:r>
        <w:t xml:space="preserve">shall be executed in the English and/or Bangla language as appropriate for the</w:t>
      </w:r>
      <w:r>
        <w:t xml:space="preserve"> </w:t>
      </w:r>
      <w:r>
        <w:t xml:space="preserve">Bangladesh Dhaka</w:t>
      </w:r>
      <w:r>
        <w:t xml:space="preserve"> </w:t>
      </w:r>
      <w:r>
        <w:t xml:space="preserve">workforce context.</w:t>
      </w:r>
    </w:p>
    <w:p>
      <w:pPr>
        <w:numPr>
          <w:ilvl w:val="0"/>
          <w:numId w:val="1002"/>
        </w:numPr>
        <w:pStyle w:val="Compact"/>
      </w:pPr>
      <w:r>
        <w:rPr>
          <w:bCs/>
          <w:b/>
        </w:rPr>
        <w:t xml:space="preserve">3.8</w:t>
      </w:r>
      <w:r>
        <w:t xml:space="preserve"> </w:t>
      </w:r>
      <w:r>
        <w:t xml:space="preserve">Any dispute arising from this</w:t>
      </w:r>
      <w:r>
        <w:t xml:space="preserve"> </w:t>
      </w:r>
      <w:r>
        <w:t xml:space="preserve">Purchase Order</w:t>
      </w:r>
      <w:r>
        <w:t xml:space="preserve"> </w:t>
      </w:r>
      <w:r>
        <w:t xml:space="preserve">shall be resolved through arbitration in</w:t>
      </w:r>
      <w:r>
        <w:t xml:space="preserve"> </w:t>
      </w:r>
      <w:r>
        <w:t xml:space="preserve">Bangladesh Dhaka</w:t>
      </w:r>
      <w:r>
        <w:t xml:space="preserve"> </w:t>
      </w:r>
      <w:r>
        <w:t xml:space="preserve">in accordance with the Arbitration Act, 2001 of Bangladesh.</w:t>
      </w:r>
    </w:p>
    <w:p>
      <w:pPr>
        <w:numPr>
          <w:ilvl w:val="0"/>
          <w:numId w:val="1002"/>
        </w:numPr>
        <w:pStyle w:val="Compact"/>
      </w:pPr>
      <w:r>
        <w:rPr>
          <w:bCs/>
          <w:b/>
        </w:rPr>
        <w:t xml:space="preserve">3.9</w:t>
      </w:r>
      <w:r>
        <w:t xml:space="preserve"> </w:t>
      </w:r>
      <w:r>
        <w:t xml:space="preserve">This</w:t>
      </w:r>
      <w:r>
        <w:t xml:space="preserve"> </w:t>
      </w:r>
      <w:r>
        <w:t xml:space="preserve">Purchase Order</w:t>
      </w:r>
      <w:r>
        <w:t xml:space="preserve"> </w:t>
      </w:r>
      <w:r>
        <w:t xml:space="preserve">is valid for acceptance until 15 July 2025. Failure to confirm acceptance by this date shall render this document null and void.</w:t>
      </w:r>
    </w:p>
    <w:p>
      <w:pPr>
        <w:pStyle w:val="FirstParagraph"/>
      </w:pPr>
      <w:r>
        <w:t xml:space="preserve">4. Acceptance and Authorization</w:t>
      </w:r>
    </w:p>
    <w:p>
      <w:pPr>
        <w:pStyle w:val="BodyText"/>
      </w:pPr>
      <w:r>
        <w:t xml:space="preserve">By signing below, both parties acknowledge and agree to all terms specified in this</w:t>
      </w:r>
      <w:r>
        <w:t xml:space="preserve"> </w:t>
      </w:r>
      <w:r>
        <w:t xml:space="preserve">Purchase Order</w:t>
      </w:r>
      <w:r>
        <w:t xml:space="preserve"> </w:t>
      </w:r>
      <w:r>
        <w:t xml:space="preserve">for the procurement of a</w:t>
      </w:r>
      <w:r>
        <w:t xml:space="preserve"> </w:t>
      </w:r>
      <w:r>
        <w:t xml:space="preserve">Human Resources Manager</w:t>
      </w:r>
      <w:r>
        <w:t xml:space="preserve"> </w:t>
      </w:r>
      <w:r>
        <w:t xml:space="preserve">service in</w:t>
      </w:r>
      <w:r>
        <w:t xml:space="preserve"> </w:t>
      </w:r>
      <w:r>
        <w:t xml:space="preserve">Bangladesh Dhaka</w:t>
      </w:r>
      <w:r>
        <w:t xml:space="preserve">.</w:t>
      </w:r>
    </w:p>
    <w:p>
      <w:pPr>
        <w:pStyle w:val="BodyText"/>
      </w:pPr>
      <w:r>
        <w:rPr>
          <w:bCs/>
          <w:b/>
        </w:rPr>
        <w:t xml:space="preserve">For and on behalf of the Buyer:</w:t>
      </w:r>
    </w:p>
    <w:p>
      <w:pPr>
        <w:pStyle w:val="BodyText"/>
      </w:pPr>
      <w:r>
        <w:t xml:space="preserve">Meridian Textile Industries Ltd.</w:t>
      </w:r>
    </w:p>
    <w:p>
      <w:pPr>
        <w:pStyle w:val="BodyText"/>
      </w:pPr>
      <w:r>
        <w:t xml:space="preserve">Name: Md. Abdul Karim</w:t>
      </w:r>
    </w:p>
    <w:p>
      <w:pPr>
        <w:pStyle w:val="BodyText"/>
      </w:pPr>
      <w:r>
        <w:t xml:space="preserve">Designation: Chief Executive Officer</w:t>
      </w:r>
    </w:p>
    <w:p>
      <w:pPr>
        <w:pStyle w:val="BodyText"/>
      </w:pPr>
      <w:r>
        <w:t xml:space="preserve">Signature: _________________________</w:t>
      </w:r>
    </w:p>
    <w:p>
      <w:pPr>
        <w:pStyle w:val="BodyText"/>
      </w:pPr>
      <w:r>
        <w:t xml:space="preserve">Date: 15 June 2025</w:t>
      </w:r>
    </w:p>
    <w:p>
      <w:pPr>
        <w:pStyle w:val="BodyText"/>
      </w:pPr>
      <w:r>
        <w:rPr>
          <w:bCs/>
          <w:b/>
        </w:rPr>
        <w:t xml:space="preserve">For and on behalf of the Vendor:</w:t>
      </w:r>
    </w:p>
    <w:p>
      <w:pPr>
        <w:pStyle w:val="BodyText"/>
      </w:pPr>
      <w:r>
        <w:t xml:space="preserve">Excellence HR Consultancy &amp; Staffing Ltd.</w:t>
      </w:r>
    </w:p>
    <w:p>
      <w:pPr>
        <w:pStyle w:val="BodyText"/>
      </w:pPr>
      <w:r>
        <w:t xml:space="preserve">Name: Farhana Rahman</w:t>
      </w:r>
    </w:p>
    <w:p>
      <w:pPr>
        <w:pStyle w:val="BodyText"/>
      </w:pPr>
      <w:r>
        <w:t xml:space="preserve">Designation: Managing Director</w:t>
      </w:r>
    </w:p>
    <w:p>
      <w:pPr>
        <w:pStyle w:val="BodyText"/>
      </w:pPr>
      <w:r>
        <w:t xml:space="preserve">Signature: _________________________</w:t>
      </w:r>
    </w:p>
    <w:p>
      <w:pPr>
        <w:pStyle w:val="BodyText"/>
      </w:pPr>
      <w:r>
        <w:t xml:space="preserve">Date: _______________</w:t>
      </w:r>
    </w:p>
    <w:p>
      <w:pPr>
        <w:pStyle w:val="BodyText"/>
      </w:pPr>
      <w:r>
        <w:t xml:space="preserve">This Purchase Order (PO-MTI-2025-00472) is an official procurement document issued in Bangladesh Dhaka for the engagement of a Human Resources Manager. It is subject to the Bangladesh Labour Act 2006, the Income Tax Ordinance 1984, and all applicable commercial laws of the People's Republic of Bangladesh. Unauthorized reproduction or distribution of this document is strictly prohibited.</w:t>
      </w:r>
    </w:p>
    <w:p>
      <w:pPr>
        <w:pStyle w:val="BodyText"/>
      </w:pPr>
      <w:r>
        <w:t xml:space="preserve">Document Reference: PO-MTI-2025-00472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Bangladesh Dhaka</dc:title>
  <dc:creator/>
  <dc:language>en</dc:language>
  <cp:keywords/>
  <dcterms:created xsi:type="dcterms:W3CDTF">2026-10-10T10:21:11Z</dcterms:created>
  <dcterms:modified xsi:type="dcterms:W3CDTF">2026-10-10T10:21:11Z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