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 Human Resources Manager Position</w:t>
      </w:r>
    </w:p>
    <w:p>
      <w:pPr>
        <w:pStyle w:val="BodyText"/>
      </w:pPr>
      <w:r>
        <w:t xml:space="preserve">PO No. BR-SP-2025-04782</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Corporate Solutions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12th Floor, Bela Vista, São Paulo – SP, CEP 01310-200, Brazil</w:t>
      </w:r>
    </w:p>
    <w:p>
      <w:pPr>
        <w:pStyle w:val="BodyText"/>
      </w:pPr>
      <w:r>
        <w:rPr>
          <w:bCs/>
          <w:b/>
        </w:rPr>
        <w:t xml:space="preserve">Contact:</w:t>
      </w:r>
      <w:r>
        <w:t xml:space="preserve"> </w:t>
      </w:r>
      <w:r>
        <w:t xml:space="preserve">procurement@meridiancorp.com.br</w:t>
      </w:r>
    </w:p>
    <w:p>
      <w:pPr>
        <w:pStyle w:val="BodyText"/>
      </w:pPr>
      <w:r>
        <w:rPr>
          <w:bCs/>
          <w:b/>
        </w:rPr>
        <w:t xml:space="preserve">Phone:</w:t>
      </w:r>
      <w:r>
        <w:t xml:space="preserve"> </w:t>
      </w:r>
      <w:r>
        <w:t xml:space="preserve">+55 (11) 3456-7890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TalentBridge Executive Recruitment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920 – 8th Floor, Jardins, São Paulo – SP, CEP 01426-001, Brazil</w:t>
      </w:r>
    </w:p>
    <w:p>
      <w:pPr>
        <w:pStyle w:val="BodyText"/>
      </w:pPr>
      <w:r>
        <w:rPr>
          <w:bCs/>
          <w:b/>
        </w:rPr>
        <w:t xml:space="preserve">Contact:</w:t>
      </w:r>
      <w:r>
        <w:t xml:space="preserve"> </w:t>
      </w:r>
      <w:r>
        <w:t xml:space="preserve">contracts@talentbridge.com.br</w:t>
      </w:r>
    </w:p>
    <w:p>
      <w:pPr>
        <w:pStyle w:val="BodyText"/>
      </w:pPr>
      <w:r>
        <w:rPr>
          <w:bCs/>
          <w:b/>
        </w:rPr>
        <w:t xml:space="preserve">Phone:</w:t>
      </w:r>
      <w:r>
        <w:t xml:space="preserve"> </w:t>
      </w:r>
      <w:r>
        <w:t xml:space="preserve">+55 (11) 2345-6789</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15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Brazilian Real (BRL – R$)</w:t>
            </w:r>
          </w:p>
        </w:tc>
      </w:tr>
      <w:tr>
        <w:tc>
          <w:tcPr/>
          <w:p>
            <w:pPr>
              <w:pStyle w:val="Compact"/>
              <w:jc w:val="left"/>
            </w:pPr>
            <w:r>
              <w:rPr>
                <w:bCs/>
                <w:b/>
              </w:rPr>
              <w:t xml:space="preserve">Delivery Location:</w:t>
            </w:r>
          </w:p>
        </w:tc>
        <w:tc>
          <w:tcPr>
            <w:gridSpan w:val="3"/>
          </w:tcPr>
          <w:p>
            <w:pPr>
              <w:pStyle w:val="Compact"/>
              <w:jc w:val="left"/>
            </w:pPr>
            <w:r>
              <w:t xml:space="preserve">Meridian Corporate Solutions Ltda. Headquarters, Av. Paulista, 1578, São Paulo – SP, Brazil</w:t>
            </w:r>
          </w:p>
        </w:tc>
      </w:tr>
      <w:tr>
        <w:tc>
          <w:tcPr/>
          <w:p>
            <w:pPr>
              <w:pStyle w:val="Compact"/>
              <w:jc w:val="left"/>
            </w:pPr>
            <w:r>
              <w:rPr>
                <w:bCs/>
                <w:b/>
              </w:rPr>
              <w:t xml:space="preserve">Valid Until:</w:t>
            </w:r>
          </w:p>
        </w:tc>
        <w:tc>
          <w:tcPr/>
          <w:p>
            <w:pPr>
              <w:pStyle w:val="Compact"/>
              <w:jc w:val="left"/>
            </w:pPr>
            <w:r>
              <w:t xml:space="preserve">15 July 2025</w:t>
            </w:r>
          </w:p>
        </w:tc>
        <w:tc>
          <w:tcPr/>
          <w:p>
            <w:pPr>
              <w:pStyle w:val="Compact"/>
              <w:jc w:val="left"/>
            </w:pPr>
            <w:r>
              <w:rPr>
                <w:bCs/>
                <w:b/>
              </w:rPr>
              <w:t xml:space="preserve">Reference:</w:t>
            </w:r>
          </w:p>
        </w:tc>
        <w:tc>
          <w:tcPr/>
          <w:p>
            <w:pPr>
              <w:pStyle w:val="Compact"/>
              <w:jc w:val="left"/>
            </w:pPr>
            <w:r>
              <w:t xml:space="preserve">HR-RECRUIT-2025-SP-0042</w:t>
            </w:r>
          </w:p>
        </w:tc>
      </w:tr>
    </w:tbl>
    <w:bookmarkEnd w:id="24"/>
    <w:bookmarkStart w:id="25" w:name="line-items-scope-of-procurement"/>
    <w:p>
      <w:pPr>
        <w:pStyle w:val="Heading2"/>
      </w:pPr>
      <w:r>
        <w:t xml:space="preserve">3. Line Items – Scope of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End-to-end recruitment and placement of a</w:t>
            </w:r>
            <w:r>
              <w:t xml:space="preserve"> </w:t>
            </w:r>
            <w:r>
              <w:t xml:space="preserve">Human Resources Manager</w:t>
            </w:r>
            <w:r>
              <w:t xml:space="preserve"> </w:t>
            </w:r>
            <w:r>
              <w:t xml:space="preserve">for the São Paulo regional office. Includes job market analysis, candidate sourcing, structured interviews, background verification, and final onboarding coordination.</w:t>
            </w:r>
          </w:p>
        </w:tc>
        <w:tc>
          <w:tcPr/>
          <w:p>
            <w:pPr>
              <w:pStyle w:val="Compact"/>
              <w:jc w:val="left"/>
            </w:pPr>
            <w:r>
              <w:t xml:space="preserve">1 position</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Comprehensive labor law compliance review (CLT – Consolidação das Leis do Trabalho) for the</w:t>
            </w:r>
            <w:r>
              <w:t xml:space="preserve"> </w:t>
            </w:r>
            <w:r>
              <w:t xml:space="preserve">Human Resources Manager</w:t>
            </w:r>
            <w:r>
              <w:t xml:space="preserve"> </w:t>
            </w:r>
            <w:r>
              <w:t xml:space="preserve">role, ensuring alignment with Brazilian federal and São Paulo state employment regulations, including FGTS, INSS contributions, and collective bargaining agreements (CCT) applicable to the São Paulo metropolitan area.</w:t>
            </w:r>
          </w:p>
        </w:tc>
        <w:tc>
          <w:tcPr/>
          <w:p>
            <w:pPr>
              <w:pStyle w:val="Compact"/>
              <w:jc w:val="left"/>
            </w:pPr>
            <w:r>
              <w:t xml:space="preserve">1 engagement</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03</w:t>
            </w:r>
          </w:p>
        </w:tc>
        <w:tc>
          <w:tcPr/>
          <w:p>
            <w:pPr>
              <w:pStyle w:val="Compact"/>
              <w:jc w:val="left"/>
            </w:pPr>
            <w:r>
              <w:t xml:space="preserve">Compensation benchmarking study for the</w:t>
            </w:r>
            <w:r>
              <w:t xml:space="preserve"> </w:t>
            </w:r>
            <w:r>
              <w:t xml:space="preserve">Human Resources Manager</w:t>
            </w:r>
            <w:r>
              <w:t xml:space="preserve"> </w:t>
            </w:r>
            <w:r>
              <w:t xml:space="preserve">position within the São Paulo professional services sector, including base salary, variable compensation, benefits package (health insurance, meal vouchers, transportation allowance), and equity considerations.</w:t>
            </w:r>
          </w:p>
        </w:tc>
        <w:tc>
          <w:tcPr/>
          <w:p>
            <w:pPr>
              <w:pStyle w:val="Compact"/>
              <w:jc w:val="left"/>
            </w:pPr>
            <w:r>
              <w:t xml:space="preserve">1 report</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04</w:t>
            </w:r>
          </w:p>
        </w:tc>
        <w:tc>
          <w:tcPr/>
          <w:p>
            <w:pPr>
              <w:pStyle w:val="Compact"/>
              <w:jc w:val="left"/>
            </w:pPr>
            <w:r>
              <w:t xml:space="preserve">Post-placement support and 90-day integration monitoring for the newly appointed</w:t>
            </w:r>
            <w:r>
              <w:t xml:space="preserve"> </w:t>
            </w:r>
            <w:r>
              <w:t xml:space="preserve">Human Resources Manager</w:t>
            </w:r>
            <w:r>
              <w:t xml:space="preserve">, including performance check-ins, team alignment workshops, and adjustment recommendations for the São Paulo office culture.</w:t>
            </w:r>
          </w:p>
        </w:tc>
        <w:tc>
          <w:tcPr/>
          <w:p>
            <w:pPr>
              <w:pStyle w:val="Compact"/>
              <w:jc w:val="left"/>
            </w:pPr>
            <w:r>
              <w:t xml:space="preserve">3 months</w:t>
            </w:r>
          </w:p>
        </w:tc>
        <w:tc>
          <w:tcPr/>
          <w:p>
            <w:pPr>
              <w:pStyle w:val="Compact"/>
              <w:jc w:val="left"/>
            </w:pPr>
            <w:r>
              <w:t xml:space="preserve">R$ 6,200.00</w:t>
            </w:r>
          </w:p>
        </w:tc>
        <w:tc>
          <w:tcPr/>
          <w:p>
            <w:pPr>
              <w:pStyle w:val="Compact"/>
              <w:jc w:val="left"/>
            </w:pPr>
            <w:r>
              <w:t xml:space="preserve">R$ 6,200.00</w:t>
            </w:r>
          </w:p>
        </w:tc>
      </w:tr>
      <w:tr>
        <w:tc>
          <w:tcPr>
            <w:gridSpan w:val="4"/>
          </w:tcPr>
          <w:p>
            <w:pPr>
              <w:pStyle w:val="Compact"/>
              <w:jc w:val="left"/>
            </w:pPr>
            <w:r>
              <w:rPr>
                <w:bCs/>
                <w:b/>
              </w:rPr>
              <w:t xml:space="preserve">Subtotal (BRL)</w:t>
            </w:r>
          </w:p>
        </w:tc>
        <w:tc>
          <w:tcPr/>
          <w:p>
            <w:pPr>
              <w:pStyle w:val="Compact"/>
              <w:jc w:val="left"/>
            </w:pPr>
            <w:r>
              <w:rPr>
                <w:bCs/>
                <w:b/>
              </w:rPr>
              <w:t xml:space="preserve">R$ 75,750.00</w:t>
            </w:r>
          </w:p>
        </w:tc>
      </w:tr>
      <w:tr>
        <w:tc>
          <w:tcPr>
            <w:gridSpan w:val="4"/>
          </w:tcPr>
          <w:p>
            <w:pPr>
              <w:pStyle w:val="Compact"/>
              <w:jc w:val="left"/>
            </w:pPr>
            <w:r>
              <w:rPr>
                <w:bCs/>
                <w:b/>
              </w:rPr>
              <w:t xml:space="preserve">Applicable Taxes (ISS – Imposto Sobre Serviços, São Paulo: 5%)</w:t>
            </w:r>
          </w:p>
        </w:tc>
        <w:tc>
          <w:tcPr/>
          <w:p>
            <w:pPr>
              <w:pStyle w:val="Compact"/>
              <w:jc w:val="left"/>
            </w:pPr>
            <w:r>
              <w:rPr>
                <w:bCs/>
                <w:b/>
              </w:rPr>
              <w:t xml:space="preserve">R$ 3,787.50</w:t>
            </w:r>
          </w:p>
        </w:tc>
      </w:tr>
      <w:tr>
        <w:tc>
          <w:tcPr>
            <w:gridSpan w:val="4"/>
          </w:tcPr>
          <w:p>
            <w:pPr>
              <w:pStyle w:val="Compact"/>
              <w:jc w:val="left"/>
            </w:pPr>
            <w:r>
              <w:rPr>
                <w:bCs/>
                <w:b/>
              </w:rPr>
              <w:t xml:space="preserve">GRAND TOTAL (BRL)</w:t>
            </w:r>
          </w:p>
        </w:tc>
        <w:tc>
          <w:tcPr/>
          <w:p>
            <w:pPr>
              <w:pStyle w:val="Compact"/>
              <w:jc w:val="left"/>
            </w:pPr>
            <w:r>
              <w:rPr>
                <w:bCs/>
                <w:b/>
              </w:rPr>
              <w:t xml:space="preserve">R$ 79,537.50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Brazilian Civil Code (Lei nº 10.406/2002) and the Consumer Protection provisions where applicable. Any disputes arising from this Purchase Order shall be subject to the exclusive jurisdiction of the courts of the city of São Paulo, State of São Paulo, Brazil.</w:t>
      </w:r>
    </w:p>
    <w:p>
      <w:pPr>
        <w:numPr>
          <w:ilvl w:val="0"/>
          <w:numId w:val="1001"/>
        </w:numPr>
        <w:pStyle w:val="Compact"/>
      </w:pPr>
      <w:r>
        <w:rPr>
          <w:bCs/>
          <w:b/>
        </w:rPr>
        <w:t xml:space="preserve">Scope of the Human Resources Manager Role:</w:t>
      </w:r>
      <w:r>
        <w:t xml:space="preserve"> </w:t>
      </w:r>
      <w:r>
        <w:t xml:space="preserve">The Supplier shall recruit and place a qualified</w:t>
      </w:r>
      <w:r>
        <w:t xml:space="preserve"> </w:t>
      </w:r>
      <w:r>
        <w:t xml:space="preserve">Human Resources Manager</w:t>
      </w:r>
      <w:r>
        <w:t xml:space="preserve"> </w:t>
      </w:r>
      <w:r>
        <w:t xml:space="preserve">who will be responsible for overseeing all human capital functions at the Buyer's São Paulo headquarters. The ideal candidate must possess a minimum of eight (8) years of progressive HR experience in Brazil, fluency in Portuguese, and demonstrated knowledge of São Paulo's competitive labor market dynamics.</w:t>
      </w:r>
    </w:p>
    <w:p>
      <w:pPr>
        <w:numPr>
          <w:ilvl w:val="0"/>
          <w:numId w:val="1001"/>
        </w:numPr>
        <w:pStyle w:val="Compact"/>
      </w:pPr>
      <w:r>
        <w:rPr>
          <w:bCs/>
          <w:b/>
        </w:rPr>
        <w:t xml:space="preserve">Compliance with Brazilian Labor Legislation:</w:t>
      </w:r>
      <w:r>
        <w:t xml:space="preserve"> </w:t>
      </w:r>
      <w:r>
        <w:t xml:space="preserve">All recruitment activities conducted under this Purchase Order must strictly comply with the CLT, the Brazilian General Data Protection Law (LGPD – Lei nº 13.709/2018) regarding candidate data processing, and any applicable collective labor agreements (Convenções Coletivas de Trabalho) in force in the São Paulo region.</w:t>
      </w:r>
    </w:p>
    <w:p>
      <w:pPr>
        <w:numPr>
          <w:ilvl w:val="0"/>
          <w:numId w:val="1001"/>
        </w:numPr>
        <w:pStyle w:val="Compact"/>
      </w:pPr>
      <w:r>
        <w:rPr>
          <w:bCs/>
          <w:b/>
        </w:rPr>
        <w:t xml:space="preserve">Payment Schedule:</w:t>
      </w:r>
      <w:r>
        <w:t xml:space="preserve"> </w:t>
      </w:r>
      <w:r>
        <w:t xml:space="preserve">Payment shall be made in three (3) installments: 40% upon execution of this Purchase Order, 40% upon successful placement and commencement of the</w:t>
      </w:r>
      <w:r>
        <w:t xml:space="preserve"> </w:t>
      </w:r>
      <w:r>
        <w:t xml:space="preserve">Human Resources Manager</w:t>
      </w:r>
      <w:r>
        <w:t xml:space="preserve"> </w:t>
      </w:r>
      <w:r>
        <w:t xml:space="preserve">in the role, and 20% upon completion of the 90-day integration period. All payments shall be made via TED transfer to the Supplier's bank account in BRL.</w:t>
      </w:r>
    </w:p>
    <w:p>
      <w:pPr>
        <w:numPr>
          <w:ilvl w:val="0"/>
          <w:numId w:val="1001"/>
        </w:numPr>
        <w:pStyle w:val="Compact"/>
      </w:pPr>
      <w:r>
        <w:rPr>
          <w:bCs/>
          <w:b/>
        </w:rPr>
        <w:t xml:space="preserve">Warranty and Replacement:</w:t>
      </w:r>
      <w:r>
        <w:t xml:space="preserve"> </w:t>
      </w:r>
      <w:r>
        <w:t xml:space="preserve">The Supplier guarantees the placement for a period of ninety (90) calendar days. Should the</w:t>
      </w:r>
      <w:r>
        <w:t xml:space="preserve"> </w:t>
      </w:r>
      <w:r>
        <w:t xml:space="preserve">Human Resources Manager</w:t>
      </w:r>
      <w:r>
        <w:t xml:space="preserve"> </w:t>
      </w:r>
      <w:r>
        <w:t xml:space="preserve">resign or be terminated for cause within this period, the Supplier shall, at no additional cost, initiate a replacement search for a new candidate meeting the same qualifications.</w:t>
      </w:r>
    </w:p>
    <w:p>
      <w:pPr>
        <w:numPr>
          <w:ilvl w:val="0"/>
          <w:numId w:val="1001"/>
        </w:numPr>
        <w:pStyle w:val="Compact"/>
      </w:pPr>
      <w:r>
        <w:rPr>
          <w:bCs/>
          <w:b/>
        </w:rPr>
        <w:t xml:space="preserve">Confidentiality:</w:t>
      </w:r>
      <w:r>
        <w:t xml:space="preserve"> </w:t>
      </w:r>
      <w:r>
        <w:t xml:space="preserve">Both parties agree to maintain strict confidentiality regarding all candidate information, compensation data, and internal organizational details shared during the execution of this Purchase Order. This obligation shall survive the termination of this agreement for a period of two (2) years.</w:t>
      </w:r>
    </w:p>
    <w:p>
      <w:pPr>
        <w:numPr>
          <w:ilvl w:val="0"/>
          <w:numId w:val="1001"/>
        </w:numPr>
        <w:pStyle w:val="Compact"/>
      </w:pPr>
      <w:r>
        <w:rPr>
          <w:bCs/>
          <w:b/>
        </w:rPr>
        <w:t xml:space="preserve">Anti-Discrimination and Diversity:</w:t>
      </w:r>
      <w:r>
        <w:t xml:space="preserve"> </w:t>
      </w:r>
      <w:r>
        <w:t xml:space="preserve">The Supplier commits to conducting all recruitment activities in full compliance with Brazilian anti-discrimination laws and shall ensure a diverse candidate pool reflecting the demographic composition of the São Paulo metropolitan workforce.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city of São Paulo.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placement, the Buyer shall be entitled to a pro-rata refund of any pre-paid amounts for services not yet rendered.</w:t>
      </w:r>
    </w:p>
    <w:bookmarkEnd w:id="26"/>
    <w:p>
      <w:pPr>
        <w:pStyle w:val="FirstParagraph"/>
      </w:pPr>
      <w:r>
        <w:rPr>
          <w:bCs/>
          <w:b/>
        </w:rPr>
        <w:t xml:space="preserve">Important Note:</w:t>
      </w:r>
      <w:r>
        <w:t xml:space="preserve"> </w:t>
      </w:r>
      <w:r>
        <w:t xml:space="preserve">This Purchase Order is issued in accordance with the internal procurement policies of Meridian Corporate Solutions Ltda. and the commercial regulations of the State of São Paulo. The</w:t>
      </w:r>
      <w:r>
        <w:t xml:space="preserve"> </w:t>
      </w:r>
      <w:r>
        <w:t xml:space="preserve">Human Resources Manager</w:t>
      </w:r>
      <w:r>
        <w:t xml:space="preserve"> </w:t>
      </w:r>
      <w:r>
        <w:t xml:space="preserve">position described herein is a full-time, permanent role (CLT regime) based in the São Paulo – SP office. All service deliverables must be completed within the city of São Paulo or its immediate metropolitan region unless otherwise agreed in writing.</w:t>
      </w:r>
    </w:p>
    <w:bookmarkStart w:id="27" w:name="authorization-and-acceptance"/>
    <w:p>
      <w:pPr>
        <w:pStyle w:val="Heading2"/>
      </w:pPr>
      <w:r>
        <w:t xml:space="preserve">5. Authorization and Acceptance</w:t>
      </w:r>
    </w:p>
    <w:p>
      <w:pPr>
        <w:pStyle w:val="FirstParagraph"/>
      </w:pPr>
      <w:r>
        <w:rPr>
          <w:bCs/>
          <w:b/>
        </w:rPr>
        <w:t xml:space="preserve">For the Buyer:</w:t>
      </w:r>
    </w:p>
    <w:p>
      <w:pPr>
        <w:pStyle w:val="BodyText"/>
      </w:pPr>
      <w:r>
        <w:t xml:space="preserve">Meridian Corporate Solutions Ltda.</w:t>
      </w:r>
    </w:p>
    <w:p>
      <w:pPr>
        <w:pStyle w:val="BodyText"/>
      </w:pPr>
      <w:r>
        <w:rPr>
          <w:bCs/>
          <w:b/>
        </w:rPr>
        <w:t xml:space="preserve">Carlos Eduardo Mendes</w:t>
      </w:r>
      <w:r>
        <w:br/>
      </w:r>
      <w:r>
        <w:t xml:space="preserve">Director of Procurement</w:t>
      </w:r>
      <w:r>
        <w:br/>
      </w:r>
      <w:r>
        <w:t xml:space="preserve">Date: _______________</w:t>
      </w:r>
    </w:p>
    <w:p>
      <w:pPr>
        <w:pStyle w:val="BodyText"/>
      </w:pPr>
      <w:r>
        <w:rPr>
          <w:bCs/>
          <w:b/>
        </w:rPr>
        <w:t xml:space="preserve">For the Supplier:</w:t>
      </w:r>
    </w:p>
    <w:p>
      <w:pPr>
        <w:pStyle w:val="BodyText"/>
      </w:pPr>
      <w:r>
        <w:t xml:space="preserve">TalentBridge Executive Recruitment S.A.</w:t>
      </w:r>
    </w:p>
    <w:p>
      <w:pPr>
        <w:pStyle w:val="BodyText"/>
      </w:pPr>
      <w:r>
        <w:rPr>
          <w:bCs/>
          <w:b/>
        </w:rPr>
        <w:t xml:space="preserve">Ana Beatriz Ferreira</w:t>
      </w:r>
      <w:r>
        <w:br/>
      </w:r>
      <w:r>
        <w:t xml:space="preserve">Head of Corporate Contracts</w:t>
      </w:r>
      <w:r>
        <w:br/>
      </w:r>
      <w:r>
        <w:t xml:space="preserve">Date: _______________</w:t>
      </w:r>
    </w:p>
    <w:bookmarkEnd w:id="27"/>
    <w:p>
      <w:pPr>
        <w:pStyle w:val="BodyText"/>
      </w:pPr>
      <w:r>
        <w:t xml:space="preserve">Purchase Order No. BR-SP-2025-04782 | Issued in São Paulo, SP, Brazil | Page 1 of 1</w:t>
      </w:r>
    </w:p>
    <w:p>
      <w:pPr>
        <w:pStyle w:val="BodyText"/>
      </w:pPr>
      <w:r>
        <w:t xml:space="preserve">This document is valid only when signed and stamped by both parties. Unauthorized reproduction is prohibited under Brazilian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Brazil São Paulo</dc:title>
  <dc:creator/>
  <dc:language>en</dc:language>
  <cp:keywords/>
  <dcterms:created xsi:type="dcterms:W3CDTF">2026-10-10T08:43:07Z</dcterms:created>
  <dcterms:modified xsi:type="dcterms:W3CDTF">2026-10-10T08:43:07Z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