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Procurement — Human Resources Manager Engagement</w:t>
      </w:r>
    </w:p>
    <w:p>
      <w:pPr>
        <w:pStyle w:val="BodyText"/>
      </w:pPr>
      <w:r>
        <w:t xml:space="preserve">Issued for: France Lyon Region — Metropolitan Area Operations</w:t>
      </w:r>
    </w:p>
    <w:bookmarkEnd w:id="20"/>
    <w:p>
      <w:pPr>
        <w:pStyle w:val="BodyText"/>
      </w:pPr>
      <w:r>
        <w:rPr>
          <w:bCs/>
          <w:b/>
        </w:rPr>
        <w:t xml:space="preserve">Purchase Order No.:</w:t>
      </w:r>
      <w:r>
        <w:t xml:space="preserve"> </w:t>
      </w:r>
      <w:r>
        <w:t xml:space="preserve">PO-FRLY-2025-04872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Groupe Meridian Industries SAS</w:t>
      </w:r>
      <w:r>
        <w:br/>
      </w:r>
      <w:r>
        <w:rPr>
          <w:bCs/>
          <w:b/>
        </w:rPr>
        <w:t xml:space="preserve">Address:</w:t>
      </w:r>
      <w:r>
        <w:t xml:space="preserve"> </w:t>
      </w:r>
      <w:r>
        <w:t xml:space="preserve">42 Quai de Serbie, 69009 Lyon, France</w:t>
      </w:r>
      <w:r>
        <w:br/>
      </w:r>
      <w:r>
        <w:rPr>
          <w:bCs/>
          <w:b/>
        </w:rPr>
        <w:t xml:space="preserve">Contact:</w:t>
      </w:r>
      <w:r>
        <w:t xml:space="preserve"> </w:t>
      </w:r>
      <w:r>
        <w:t xml:space="preserve">procurement@meridian-industries.fr</w:t>
      </w:r>
    </w:p>
    <w:p>
      <w:pPr>
        <w:pStyle w:val="BodyText"/>
      </w:pPr>
      <w:r>
        <w:rPr>
          <w:bCs/>
          <w:b/>
        </w:rPr>
        <w:t xml:space="preserve">Supplier / Vendor:</w:t>
      </w:r>
      <w:r>
        <w:t xml:space="preserve"> </w:t>
      </w:r>
      <w:r>
        <w:t xml:space="preserve">Talents RH Lyon Consulting SARL</w:t>
      </w:r>
      <w:r>
        <w:br/>
      </w:r>
      <w:r>
        <w:rPr>
          <w:bCs/>
          <w:b/>
        </w:rPr>
        <w:t xml:space="preserve">Address:</w:t>
      </w:r>
      <w:r>
        <w:t xml:space="preserve"> </w:t>
      </w:r>
      <w:r>
        <w:t xml:space="preserve">18 Rue de la République, 69002 Lyon, France</w:t>
      </w:r>
      <w:r>
        <w:br/>
      </w:r>
      <w:r>
        <w:rPr>
          <w:bCs/>
          <w:b/>
        </w:rPr>
        <w:t xml:space="preserve">Contact:</w:t>
      </w:r>
      <w:r>
        <w:t xml:space="preserve"> </w:t>
      </w:r>
      <w:r>
        <w:t xml:space="preserve">contracts@talentsrh-lyon.fr</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Groupe Meridian Industries SAS, headquartered in</w:t>
      </w:r>
      <w:r>
        <w:t xml:space="preserve"> </w:t>
      </w:r>
      <w:r>
        <w:t xml:space="preserve">France Lyon</w:t>
      </w:r>
      <w:r>
        <w:t xml:space="preserve">, to formally authorize and request the professional engagement of a qualified</w:t>
      </w:r>
      <w:r>
        <w:t xml:space="preserve"> </w:t>
      </w:r>
      <w:r>
        <w:t xml:space="preserve">Human Resources Manager</w:t>
      </w:r>
      <w:r>
        <w:t xml:space="preserve"> </w:t>
      </w:r>
      <w:r>
        <w:t xml:space="preserve">to oversee all personnel, recruitment, compliance, and organizational development functions for the company's operations within the Lyon metropolitan area. This</w:t>
      </w:r>
      <w:r>
        <w:t xml:space="preserve"> </w:t>
      </w:r>
      <w:r>
        <w:t xml:space="preserve">Purchase Order</w:t>
      </w:r>
      <w:r>
        <w:t xml:space="preserve"> </w:t>
      </w:r>
      <w:r>
        <w:t xml:space="preserve">constitutes a binding procurement instrument under French commercial law (Code de commerce, Articles L.441-1 et seq.) and governs the terms, deliverables, compensation, and obligations associated with the</w:t>
      </w:r>
      <w:r>
        <w:t xml:space="preserve"> </w:t>
      </w:r>
      <w:r>
        <w:t xml:space="preserve">Human Resources Manager</w:t>
      </w:r>
      <w:r>
        <w:t xml:space="preserve"> </w:t>
      </w:r>
      <w:r>
        <w:t xml:space="preserve">role as defined herein. The engagement is specifically scoped to the</w:t>
      </w:r>
      <w:r>
        <w:t xml:space="preserve"> </w:t>
      </w:r>
      <w:r>
        <w:t xml:space="preserve">France Lyon</w:t>
      </w:r>
      <w:r>
        <w:t xml:space="preserve"> </w:t>
      </w:r>
      <w:r>
        <w:t xml:space="preserve">operational division, which encompasses approximately 340 employees across three sites in Lyon 2e, Lyon 3e, and Villeurbanne.</w:t>
      </w:r>
    </w:p>
    <w:p>
      <w:pPr>
        <w:pStyle w:val="BodyText"/>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w:t>
            </w:r>
            <w:r>
              <w:t xml:space="preserve"> </w:t>
            </w:r>
            <w:r>
              <w:t xml:space="preserve">Human Resources Manager</w:t>
            </w:r>
            <w:r>
              <w:t xml:space="preserve"> </w:t>
            </w:r>
            <w:r>
              <w:t xml:space="preserve">engagement — 35 hours/week, 52 weeks. Includes strategic workforce planning, employee relations, and HR policy development for the</w:t>
            </w:r>
            <w:r>
              <w:t xml:space="preserve"> </w:t>
            </w:r>
            <w:r>
              <w:t xml:space="preserve">France Lyon</w:t>
            </w:r>
            <w:r>
              <w:t xml:space="preserve"> </w:t>
            </w:r>
            <w:r>
              <w:t xml:space="preserve">division.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Recruitment and onboarding program design — Development of structured hiring pipelines, candidate assessment frameworks, and integration protocols specific to the</w:t>
            </w:r>
            <w:r>
              <w:t xml:space="preserve"> </w:t>
            </w:r>
            <w:r>
              <w:t xml:space="preserve">France Lyon</w:t>
            </w:r>
            <w:r>
              <w:t xml:space="preserve"> </w:t>
            </w:r>
            <w:r>
              <w:t xml:space="preserve">labor market.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Compliance and legal advisory — Ongoing monitoring of French labor code (Code du travail), collective agreements (conventions collectives), and social security obligations applicable to the</w:t>
            </w:r>
            <w:r>
              <w:t xml:space="preserve"> </w:t>
            </w:r>
            <w:r>
              <w:t xml:space="preserve">France Lyon</w:t>
            </w:r>
            <w:r>
              <w:t xml:space="preserve"> </w:t>
            </w:r>
            <w:r>
              <w:t xml:space="preserve">workforce.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Performance management system implementation — Design, deployment, and training for a KPI-based evaluation framework for all</w:t>
            </w:r>
            <w:r>
              <w:t xml:space="preserve"> </w:t>
            </w:r>
            <w:r>
              <w:t xml:space="preserve">France Lyon</w:t>
            </w:r>
            <w:r>
              <w:t xml:space="preserve"> </w:t>
            </w:r>
            <w:r>
              <w:t xml:space="preserve">staff.</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Employee training and development budget administration — Management of the annual training plan (plan de formation) in accordance with French statutory requirements.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Workplace health, safety, and well-being program — Coordination with the CSE (Comité Social et Économique) and external occupational health services in</w:t>
            </w:r>
            <w:r>
              <w:t xml:space="preserve"> </w:t>
            </w:r>
            <w:r>
              <w:t xml:space="preserve">France Lyon</w:t>
            </w:r>
            <w:r>
              <w:t xml:space="preserve">.</w:t>
            </w:r>
          </w:p>
        </w:tc>
        <w:tc>
          <w:tcPr/>
          <w:p>
            <w:pPr>
              <w:pStyle w:val="Compact"/>
              <w:jc w:val="left"/>
            </w:pPr>
            <w:r>
              <w:t xml:space="preserve">1</w:t>
            </w:r>
          </w:p>
        </w:tc>
        <w:tc>
          <w:tcPr/>
          <w:p>
            <w:pPr>
              <w:pStyle w:val="Compact"/>
              <w:jc w:val="left"/>
            </w:pPr>
            <w:r>
              <w:t xml:space="preserve">Year</w:t>
            </w:r>
          </w:p>
        </w:tc>
        <w:tc>
          <w:tcPr/>
          <w:p>
            <w:pPr>
              <w:pStyle w:val="Compact"/>
              <w:jc w:val="left"/>
            </w:pPr>
            <w:r>
              <w:t xml:space="preserve">4,700.00</w:t>
            </w:r>
          </w:p>
        </w:tc>
        <w:tc>
          <w:tcPr/>
          <w:p>
            <w:pPr>
              <w:pStyle w:val="Compact"/>
              <w:jc w:val="left"/>
            </w:pPr>
            <w:r>
              <w:t xml:space="preserve">4,700.00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line items)</w:t>
            </w:r>
          </w:p>
        </w:tc>
        <w:tc>
          <w:tcPr/>
          <w:p>
            <w:pPr>
              <w:pStyle w:val="Compact"/>
              <w:jc w:val="right"/>
            </w:pPr>
            <w:r>
              <w:t xml:space="preserve">149,700.00 EUR</w:t>
            </w:r>
          </w:p>
        </w:tc>
      </w:tr>
      <w:tr>
        <w:tc>
          <w:tcPr/>
          <w:p>
            <w:pPr>
              <w:pStyle w:val="Compact"/>
              <w:jc w:val="left"/>
            </w:pPr>
            <w:r>
              <w:t xml:space="preserve">VAT (TVA) at 20% — applicable in France</w:t>
            </w:r>
          </w:p>
        </w:tc>
        <w:tc>
          <w:tcPr/>
          <w:p>
            <w:pPr>
              <w:pStyle w:val="Compact"/>
              <w:jc w:val="right"/>
            </w:pPr>
            <w:r>
              <w:t xml:space="preserve">29,940.00 EUR</w:t>
            </w:r>
          </w:p>
        </w:tc>
      </w:tr>
      <w:tr>
        <w:tc>
          <w:tcPr/>
          <w:p>
            <w:pPr>
              <w:pStyle w:val="Compact"/>
              <w:jc w:val="left"/>
            </w:pPr>
            <w:r>
              <w:t xml:space="preserve">Total Amount Due (TTC)</w:t>
            </w:r>
          </w:p>
        </w:tc>
        <w:tc>
          <w:tcPr/>
          <w:p>
            <w:pPr>
              <w:pStyle w:val="Compact"/>
              <w:jc w:val="right"/>
            </w:pPr>
            <w:r>
              <w:t xml:space="preserve">179,640.00 EUR</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effective upon written acceptance by the supplier, Talents RH Lyon Consulting SARL, no later than 14 July 2025. Failure to accept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Commencement:</w:t>
      </w:r>
      <w:r>
        <w:t xml:space="preserve"> </w:t>
      </w:r>
      <w:r>
        <w:t xml:space="preserve">The</w:t>
      </w:r>
      <w:r>
        <w:t xml:space="preserve"> </w:t>
      </w:r>
      <w:r>
        <w:t xml:space="preserve">Human Resources Manager</w:t>
      </w:r>
      <w:r>
        <w:t xml:space="preserve"> </w:t>
      </w:r>
      <w:r>
        <w:t xml:space="preserve">shall commence duties on 1 September 2025 at the primary office located at 42 Quai de Serbie, 69009 Lyon, France. A two-week probationary period shall apply, during which either party may terminate this engagement with 48 hours' written notice.</w:t>
      </w:r>
    </w:p>
    <w:p>
      <w:pPr>
        <w:numPr>
          <w:ilvl w:val="0"/>
          <w:numId w:val="1001"/>
        </w:numPr>
        <w:pStyle w:val="Compact"/>
      </w:pPr>
      <w:r>
        <w:rPr>
          <w:bCs/>
          <w:b/>
        </w:rPr>
        <w:t xml:space="preserve">Payment Terms:</w:t>
      </w:r>
      <w:r>
        <w:t xml:space="preserve"> </w:t>
      </w:r>
      <w:r>
        <w:t xml:space="preserve">Invoices shall be submitted monthly in arrears. Payment shall be made within 30 days of receipt of a valid invoice, by bank transfer (virement) to the account designated by the supplier. Late payments shall accrue interest at the rate prescribed by Article L.441-10 of the French Code de commerce.</w:t>
      </w:r>
    </w:p>
    <w:p>
      <w:pPr>
        <w:numPr>
          <w:ilvl w:val="0"/>
          <w:numId w:val="1001"/>
        </w:numPr>
        <w:pStyle w:val="Compact"/>
      </w:pPr>
      <w:r>
        <w:rPr>
          <w:bCs/>
          <w:b/>
        </w:rPr>
        <w:t xml:space="preserve">Confidentiality:</w:t>
      </w:r>
      <w:r>
        <w:t xml:space="preserve"> </w:t>
      </w:r>
      <w:r>
        <w:t xml:space="preserve">The</w:t>
      </w:r>
      <w:r>
        <w:t xml:space="preserve"> </w:t>
      </w:r>
      <w:r>
        <w:t xml:space="preserve">Human Resources Manager</w:t>
      </w:r>
      <w:r>
        <w:t xml:space="preserve"> </w:t>
      </w:r>
      <w:r>
        <w:t xml:space="preserve">shall be bound by a strict confidentiality agreement (accord de confidentialité) covering all employee data, compensation structures, and internal communications.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Compliance with French Law:</w:t>
      </w:r>
      <w:r>
        <w:t xml:space="preserve"> </w:t>
      </w:r>
      <w:r>
        <w:t xml:space="preserve">All services rendered under this</w:t>
      </w:r>
      <w:r>
        <w:t xml:space="preserve"> </w:t>
      </w:r>
      <w:r>
        <w:t xml:space="preserve">Purchase Order</w:t>
      </w:r>
      <w:r>
        <w:t xml:space="preserve"> </w:t>
      </w:r>
      <w:r>
        <w:t xml:space="preserve">shall comply with the French labor code, the GDPR (Règlement Général sur la Protection des Données), and all applicable regulations governing the</w:t>
      </w:r>
      <w:r>
        <w:t xml:space="preserve"> </w:t>
      </w:r>
      <w:r>
        <w:t xml:space="preserve">France Lyon</w:t>
      </w:r>
      <w:r>
        <w:t xml:space="preserve"> </w:t>
      </w:r>
      <w:r>
        <w:t xml:space="preserve">jurisdiction, including those administered by the DREETS Auvergne-Rhône-Alpes.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period of three (3) months, in accordance with the terms of the applicable French collective agreement (Convention Collective Nationale des Bureaux d'Études Techniques).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 arising herefrom shall be submitted to the exclusive jurisdiction of the Tribunal de Commerce de Lyon,</w:t>
      </w:r>
      <w:r>
        <w:t xml:space="preserve"> </w:t>
      </w:r>
      <w:r>
        <w:t xml:space="preserve">France Lyon</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or government-mandated closures affecting the</w:t>
      </w:r>
      <w:r>
        <w:t xml:space="preserve"> </w:t>
      </w:r>
      <w:r>
        <w:t xml:space="preserve">France Lyon</w:t>
      </w:r>
      <w:r>
        <w:t xml:space="preserve"> </w:t>
      </w:r>
      <w:r>
        <w:t xml:space="preserve">region.</w:t>
      </w:r>
    </w:p>
    <w:p>
      <w:pPr>
        <w:pStyle w:val="FirstParagraph"/>
      </w:pPr>
      <w:r>
        <w:t xml:space="preserve">5. Authorization and Signatures</w:t>
      </w:r>
    </w:p>
    <w:p>
      <w:pPr>
        <w:pStyle w:val="BodyText"/>
      </w:pPr>
      <w:r>
        <w:rPr>
          <w:bCs/>
          <w:b/>
        </w:rPr>
        <w:t xml:space="preserve">For and on behalf of the Buyer:</w:t>
      </w:r>
      <w:r>
        <w:br/>
      </w:r>
      <w:r>
        <w:t xml:space="preserve">Groupe Meridian Industries SAS</w:t>
      </w:r>
    </w:p>
    <w:p>
      <w:pPr>
        <w:pStyle w:val="BodyText"/>
      </w:pPr>
      <w:r>
        <w:rPr>
          <w:bCs/>
          <w:b/>
        </w:rPr>
        <w:t xml:space="preserve">Élodie Marchand</w:t>
      </w:r>
      <w:r>
        <w:br/>
      </w:r>
      <w:r>
        <w:t xml:space="preserve">Director of Procurement &amp; Operations</w:t>
      </w:r>
      <w:r>
        <w:br/>
      </w:r>
      <w:r>
        <w:t xml:space="preserve">Date: _______________</w:t>
      </w:r>
    </w:p>
    <w:p>
      <w:pPr>
        <w:pStyle w:val="BodyText"/>
      </w:pPr>
      <w:r>
        <w:rPr>
          <w:bCs/>
          <w:b/>
        </w:rPr>
        <w:t xml:space="preserve">For and on behalf of the Supplier:</w:t>
      </w:r>
      <w:r>
        <w:br/>
      </w:r>
      <w:r>
        <w:t xml:space="preserve">Talents RH Lyon Consulting SARL</w:t>
      </w:r>
    </w:p>
    <w:p>
      <w:pPr>
        <w:pStyle w:val="BodyText"/>
      </w:pPr>
      <w:r>
        <w:rPr>
          <w:bCs/>
          <w:b/>
        </w:rPr>
        <w:t xml:space="preserve">Thomas Beaumont</w:t>
      </w:r>
      <w:r>
        <w:br/>
      </w:r>
      <w:r>
        <w:t xml:space="preserve">Managing Director</w:t>
      </w:r>
      <w:r>
        <w:br/>
      </w:r>
      <w:r>
        <w:t xml:space="preserve">Date: _______________</w:t>
      </w:r>
    </w:p>
    <w:p>
      <w:pPr>
        <w:pStyle w:val="BodyText"/>
      </w:pPr>
      <w:r>
        <w:t xml:space="preserve">This</w:t>
      </w:r>
      <w:r>
        <w:t xml:space="preserve"> </w:t>
      </w:r>
      <w:r>
        <w:t xml:space="preserve">Purchase Order</w:t>
      </w:r>
      <w:r>
        <w:t xml:space="preserve"> </w:t>
      </w:r>
      <w:r>
        <w:t xml:space="preserve">(PO-FRLY-2025-04872) is a controlled document issued by Groupe Meridian Industries SAS for the procurement of a</w:t>
      </w:r>
      <w:r>
        <w:t xml:space="preserve"> </w:t>
      </w:r>
      <w:r>
        <w:t xml:space="preserve">Human Resources Manager</w:t>
      </w:r>
      <w:r>
        <w:t xml:space="preserve"> </w:t>
      </w:r>
      <w:r>
        <w:t xml:space="preserve">in</w:t>
      </w:r>
      <w:r>
        <w:t xml:space="preserve"> </w:t>
      </w:r>
      <w:r>
        <w:t xml:space="preserve">France Lyon</w:t>
      </w:r>
      <w:r>
        <w:t xml:space="preserve">. Unauthorized reproduction or distribution is prohibited. Document reference: HR-PROC-2025-LYON-04872.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France Lyon</dc:title>
  <dc:creator/>
  <dc:language>en</dc:language>
  <cp:keywords/>
  <dcterms:created xsi:type="dcterms:W3CDTF">2026-10-10T06:50:36Z</dcterms:created>
  <dcterms:modified xsi:type="dcterms:W3CDTF">2026-10-10T06:50:36Z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