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Procurement of Human Resources Manager Services — France Marseille Region</w:t>
      </w:r>
    </w:p>
    <w:bookmarkEnd w:id="20"/>
    <w:p>
      <w:pPr>
        <w:pStyle w:val="BodyText"/>
      </w:pPr>
      <w:r>
        <w:rPr>
          <w:bCs/>
          <w:b/>
        </w:rPr>
        <w:t xml:space="preserve">Purchase Order No.:</w:t>
      </w:r>
      <w:r>
        <w:t xml:space="preserve"> </w:t>
      </w:r>
      <w:r>
        <w:t xml:space="preserve">PO-FRM-2025-0487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Provence-Alpes-Côte d'Azur Regional Development Authority</w:t>
      </w:r>
      <w:r>
        <w:br/>
      </w:r>
      <w:r>
        <w:rPr>
          <w:bCs/>
          <w:b/>
        </w:rPr>
        <w:t xml:space="preserve">Address:</w:t>
      </w:r>
      <w:r>
        <w:t xml:space="preserve"> </w:t>
      </w:r>
      <w:r>
        <w:t xml:space="preserve">27 Boulevard National, 13001 Marseille, France</w:t>
      </w:r>
      <w:r>
        <w:br/>
      </w:r>
      <w:r>
        <w:rPr>
          <w:bCs/>
          <w:b/>
        </w:rPr>
        <w:t xml:space="preserve">Contact:</w:t>
      </w:r>
      <w:r>
        <w:t xml:space="preserve"> </w:t>
      </w:r>
      <w:r>
        <w:t xml:space="preserve">procurement@paca-rda.fr</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Talents du Sud RH Consulting SARL</w:t>
            </w:r>
          </w:p>
        </w:tc>
      </w:tr>
      <w:tr>
        <w:tc>
          <w:tcPr/>
          <w:p>
            <w:pPr>
              <w:pStyle w:val="Compact"/>
              <w:jc w:val="left"/>
            </w:pPr>
            <w:r>
              <w:t xml:space="preserve">Registered Address</w:t>
            </w:r>
          </w:p>
        </w:tc>
        <w:tc>
          <w:tcPr/>
          <w:p>
            <w:pPr>
              <w:pStyle w:val="Compact"/>
              <w:jc w:val="left"/>
            </w:pPr>
            <w:r>
              <w:t xml:space="preserve">14 Rue de la République, 13002 Marseille, France</w:t>
            </w:r>
          </w:p>
        </w:tc>
      </w:tr>
      <w:tr>
        <w:tc>
          <w:tcPr/>
          <w:p>
            <w:pPr>
              <w:pStyle w:val="Compact"/>
              <w:jc w:val="left"/>
            </w:pPr>
            <w:r>
              <w:t xml:space="preserve">SIRET Number</w:t>
            </w:r>
          </w:p>
        </w:tc>
        <w:tc>
          <w:tcPr/>
          <w:p>
            <w:pPr>
              <w:pStyle w:val="Compact"/>
              <w:jc w:val="left"/>
            </w:pPr>
            <w:r>
              <w:t xml:space="preserve">892 456 712 00037</w:t>
            </w:r>
          </w:p>
        </w:tc>
      </w:tr>
      <w:tr>
        <w:tc>
          <w:tcPr/>
          <w:p>
            <w:pPr>
              <w:pStyle w:val="Compact"/>
              <w:jc w:val="left"/>
            </w:pPr>
            <w:r>
              <w:t xml:space="preserve">VAT Number</w:t>
            </w:r>
          </w:p>
        </w:tc>
        <w:tc>
          <w:tcPr/>
          <w:p>
            <w:pPr>
              <w:pStyle w:val="Compact"/>
              <w:jc w:val="left"/>
            </w:pPr>
            <w:r>
              <w:t xml:space="preserve">FR 42 892456712</w:t>
            </w:r>
          </w:p>
        </w:tc>
      </w:tr>
      <w:tr>
        <w:tc>
          <w:tcPr/>
          <w:p>
            <w:pPr>
              <w:pStyle w:val="Compact"/>
              <w:jc w:val="left"/>
            </w:pPr>
            <w:r>
              <w:t xml:space="preserve">Primary Contact</w:t>
            </w:r>
          </w:p>
        </w:tc>
        <w:tc>
          <w:tcPr/>
          <w:p>
            <w:pPr>
              <w:pStyle w:val="Compact"/>
              <w:jc w:val="left"/>
            </w:pPr>
            <w:r>
              <w:t xml:space="preserve">Dr. Claire Fontaine, Director of Executive Placement</w:t>
            </w:r>
          </w:p>
        </w:tc>
      </w:tr>
      <w:tr>
        <w:tc>
          <w:tcPr/>
          <w:p>
            <w:pPr>
              <w:pStyle w:val="Compact"/>
              <w:jc w:val="left"/>
            </w:pPr>
            <w:r>
              <w:t xml:space="preserve">Bank Details</w:t>
            </w:r>
          </w:p>
        </w:tc>
        <w:tc>
          <w:tcPr/>
          <w:p>
            <w:pPr>
              <w:pStyle w:val="Compact"/>
              <w:jc w:val="left"/>
            </w:pPr>
            <w:r>
              <w:t xml:space="preserve">BNP Paribas — IBAN: FR76 3000 4000 0312 3456 7890 123 — BIC: BNPAFRPP</w:t>
            </w:r>
          </w:p>
        </w:tc>
      </w:tr>
    </w:tbl>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the Provence-Alpes-Côte d'Azur Regional Development Authority to formally procure the recruitment, onboarding, and first-year engagement of a qualified</w:t>
      </w:r>
      <w:r>
        <w:t xml:space="preserve"> </w:t>
      </w:r>
      <w:r>
        <w:t xml:space="preserve">Human Resources Manager</w:t>
      </w:r>
      <w:r>
        <w:t xml:space="preserve"> </w:t>
      </w:r>
      <w:r>
        <w:t xml:space="preserve">for its administrative headquarters located in</w:t>
      </w:r>
      <w:r>
        <w:t xml:space="preserve"> </w:t>
      </w:r>
      <w:r>
        <w:t xml:space="preserve">France Marseille</w:t>
      </w:r>
      <w:r>
        <w:t xml:space="preserve">. The</w:t>
      </w:r>
      <w:r>
        <w:t xml:space="preserve"> </w:t>
      </w:r>
      <w:r>
        <w:t xml:space="preserve">Human Resources Manager</w:t>
      </w:r>
      <w:r>
        <w:t xml:space="preserve"> </w:t>
      </w:r>
      <w:r>
        <w:t xml:space="preserve">shall be responsible for overseeing all personnel matters, workforce planning, employee relations, compliance with French labor law (Code du Travail), and the strategic development of human capital across all regional offices situated in the Marseille metropolitan area and surrounding departments of Bouches-du-Rhône, Var, and Alpes-Maritimes.</w:t>
      </w:r>
    </w:p>
    <w:p>
      <w:pPr>
        <w:pStyle w:val="BodyText"/>
      </w:pPr>
      <w:r>
        <w:t xml:space="preserve">The scope of this</w:t>
      </w:r>
      <w:r>
        <w:t xml:space="preserve"> </w:t>
      </w:r>
      <w:r>
        <w:t xml:space="preserve">Purchase Order</w:t>
      </w:r>
      <w:r>
        <w:t xml:space="preserve"> </w:t>
      </w:r>
      <w:r>
        <w:t xml:space="preserve">encompasses the full lifecycle of the</w:t>
      </w:r>
      <w:r>
        <w:t xml:space="preserve"> </w:t>
      </w:r>
      <w:r>
        <w:t xml:space="preserve">Human Resources Manager</w:t>
      </w:r>
      <w:r>
        <w:t xml:space="preserve"> </w:t>
      </w:r>
      <w:r>
        <w:t xml:space="preserve">engagement, including but not limited to: executive search and candidate screening, contractual negotiation in accordance with French employment regulations, integration into the Marseille-based organizational structure, provision of a dedicated workspace at the Boulevard National premises, and ongoing performance management for the initial twelve-month contract period.</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placement of Human Resources Manager — France Marseille region (includes 3 shortlisted candidates, structured interviews, background verification, and reference checks)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Annual gross salary — Human Resources Manager (CDI contract, 35-hour workweek, Marseille-based, including 13th-month bonus and statutory overtime provisions)</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03</w:t>
            </w:r>
          </w:p>
        </w:tc>
        <w:tc>
          <w:tcPr/>
          <w:p>
            <w:pPr>
              <w:pStyle w:val="Compact"/>
              <w:jc w:val="left"/>
            </w:pPr>
            <w:r>
              <w:t xml:space="preserve">Statutory employer contributions (URSSAF, CEG, AGIRC-ARRCO, supplementary pension) — France Marseille social security regime</w:t>
            </w:r>
          </w:p>
        </w:tc>
        <w:tc>
          <w:tcPr/>
          <w:p>
            <w:pPr>
              <w:pStyle w:val="Compact"/>
              <w:jc w:val="left"/>
            </w:pPr>
            <w:r>
              <w:t xml:space="preserve">12</w:t>
            </w:r>
          </w:p>
        </w:tc>
        <w:tc>
          <w:tcPr/>
          <w:p>
            <w:pPr>
              <w:pStyle w:val="Compact"/>
              <w:jc w:val="left"/>
            </w:pPr>
            <w:r>
              <w:t xml:space="preserve">3,120.00</w:t>
            </w:r>
          </w:p>
        </w:tc>
        <w:tc>
          <w:tcPr/>
          <w:p>
            <w:pPr>
              <w:pStyle w:val="Compact"/>
              <w:jc w:val="left"/>
            </w:pPr>
            <w:r>
              <w:t xml:space="preserve">37,440.00</w:t>
            </w:r>
          </w:p>
        </w:tc>
      </w:tr>
      <w:tr>
        <w:tc>
          <w:tcPr/>
          <w:p>
            <w:pPr>
              <w:pStyle w:val="Compact"/>
              <w:jc w:val="left"/>
            </w:pPr>
            <w:r>
              <w:t xml:space="preserve">04</w:t>
            </w:r>
          </w:p>
        </w:tc>
        <w:tc>
          <w:tcPr/>
          <w:p>
            <w:pPr>
              <w:pStyle w:val="Compact"/>
              <w:jc w:val="left"/>
            </w:pPr>
            <w:r>
              <w:t xml:space="preserve">Onboarding and integration package (workspace setup, IT equipment, French labor law compliance training, Marseille regional HR policy orientation)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Annual professional development and certification (DIF/CPF allocation, HR management certification renewal, French labor law update seminars in Marseille)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Relocation and settling allowance (applicable if Human Resources Manager is sourced outside the France Marseille metropolitan area)</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Annual performance review and compensation benchmarking (Marseille HR market analysis, salary adjustment recommendation)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147,040.00</w:t>
            </w:r>
          </w:p>
        </w:tc>
      </w:tr>
      <w:tr>
        <w:tc>
          <w:tcPr>
            <w:gridSpan w:val="4"/>
          </w:tcPr>
          <w:p>
            <w:pPr>
              <w:pStyle w:val="Compact"/>
              <w:jc w:val="left"/>
            </w:pPr>
            <w:r>
              <w:t xml:space="preserve">VAT (TVA) — 20% (French standard rate, applicable in Marseille)</w:t>
            </w:r>
          </w:p>
        </w:tc>
        <w:tc>
          <w:tcPr/>
          <w:p>
            <w:pPr>
              <w:pStyle w:val="Compact"/>
              <w:jc w:val="left"/>
            </w:pPr>
            <w:r>
              <w:t xml:space="preserve">29,408.00</w:t>
            </w:r>
          </w:p>
        </w:tc>
      </w:tr>
      <w:tr>
        <w:tc>
          <w:tcPr>
            <w:gridSpan w:val="4"/>
          </w:tcPr>
          <w:p>
            <w:pPr>
              <w:pStyle w:val="Compact"/>
              <w:jc w:val="left"/>
            </w:pPr>
            <w:r>
              <w:t xml:space="preserve">TOTAL AMOUNT DUE (EUR)</w:t>
            </w:r>
          </w:p>
        </w:tc>
        <w:tc>
          <w:tcPr/>
          <w:p>
            <w:pPr>
              <w:pStyle w:val="Compact"/>
              <w:jc w:val="left"/>
            </w:pPr>
            <w:r>
              <w:t xml:space="preserve">176,448.00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specifically the Code du Travail and applicable provisions of the Code civil. All disputes shall be submitted to the competent labor tribunal (Conseil de prud'hommes) in Marseille, France.</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Talents du Sud RH Consulting SARL. Invoices must reference this Purchase Order number (PO-FRM-2025-0487) and include the vendor's SIRET and VAT registration details. Payment shall be executed via SEPA bank transfer to the account specified in Section 1.</w:t>
      </w:r>
    </w:p>
    <w:p>
      <w:pPr>
        <w:numPr>
          <w:ilvl w:val="0"/>
          <w:numId w:val="1001"/>
        </w:numPr>
        <w:pStyle w:val="Compact"/>
      </w:pPr>
      <w:r>
        <w:rPr>
          <w:bCs/>
          <w:b/>
        </w:rPr>
        <w:t xml:space="preserve">Contract Duration:</w:t>
      </w:r>
      <w:r>
        <w:t xml:space="preserve"> </w:t>
      </w:r>
      <w:r>
        <w:t xml:space="preserve">The engagement of the Human Resources Manager under this Purchase Order is for an initial period of twelve (12) months, commencing on the date of signature of the individual CDI (Contrat à Durée Indéterminée) employment contract. Renewal shall be subject to mutual written agreement and a new Purchase Order issuance.</w:t>
      </w:r>
    </w:p>
    <w:p>
      <w:pPr>
        <w:numPr>
          <w:ilvl w:val="0"/>
          <w:numId w:val="1001"/>
        </w:numPr>
        <w:pStyle w:val="Compact"/>
      </w:pPr>
      <w:r>
        <w:rPr>
          <w:bCs/>
          <w:b/>
        </w:rPr>
        <w:t xml:space="preserve">Compliance:</w:t>
      </w:r>
      <w:r>
        <w:t xml:space="preserve"> </w:t>
      </w:r>
      <w:r>
        <w:t xml:space="preserve">The Human Resources Manager shall ensure full compliance with all French labor regulations, including but not limited to working time directives, anti-discrimination provisions, data protection under GDPR and the French Loi Informatique et Libertés, and collective bargaining agreements applicable in the Marseille region.</w:t>
      </w:r>
    </w:p>
    <w:p>
      <w:pPr>
        <w:numPr>
          <w:ilvl w:val="0"/>
          <w:numId w:val="1001"/>
        </w:numPr>
        <w:pStyle w:val="Compact"/>
      </w:pPr>
      <w:r>
        <w:rPr>
          <w:bCs/>
          <w:b/>
        </w:rPr>
        <w:t xml:space="preserve">Confidentiality:</w:t>
      </w:r>
      <w:r>
        <w:t xml:space="preserve"> </w:t>
      </w:r>
      <w:r>
        <w:t xml:space="preserve">All personnel data, compensation structures, and internal HR strategies handled by the Human Resources Manager in France Marseille shall be treated as strictly confidential. A non-disclosure agreement (NDA) shall be executed prior to the commencement of duties.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compliance with French statutory notice periods. Early termination by the issuing entity without cause shall entitle the vendor to a pro-rata settlement of all services rendered to date.</w:t>
      </w:r>
    </w:p>
    <w:p>
      <w:pPr>
        <w:numPr>
          <w:ilvl w:val="0"/>
          <w:numId w:val="1001"/>
        </w:numPr>
        <w:pStyle w:val="Compact"/>
      </w:pPr>
      <w:r>
        <w:rPr>
          <w:bCs/>
          <w:b/>
        </w:rPr>
        <w:t xml:space="preserve">Work Location:</w:t>
      </w:r>
      <w:r>
        <w:t xml:space="preserve"> </w:t>
      </w:r>
      <w:r>
        <w:t xml:space="preserve">The primary and mandatory work location for the Human Resources Manager shall be the administrative offices at 27 Boulevard National, 13001 Marseille, France. Occasional travel to satellite offices in Aix-en-Provence, Toulon, and Nice is anticipated and included within the scope of this Purchase Order.</w:t>
      </w:r>
    </w:p>
    <w:p>
      <w:pPr>
        <w:numPr>
          <w:ilvl w:val="0"/>
          <w:numId w:val="1001"/>
        </w:numPr>
        <w:pStyle w:val="Compact"/>
      </w:pPr>
      <w:r>
        <w:rPr>
          <w:bCs/>
          <w:b/>
        </w:rPr>
        <w:t xml:space="preserve">Warranty and Indemnification:</w:t>
      </w:r>
      <w:r>
        <w:t xml:space="preserve"> </w:t>
      </w:r>
      <w:r>
        <w:t xml:space="preserve">The vendor warrants that the Human Resources Manager placed under this Purchase Order possesses all qualifications, certifications, and legal authorizations required to perform HR management duties in France. The vendor shall indemnify the issuing entity against any claims arising from misrepresentation of the candidate's credentials.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France Marseille region.</w:t>
      </w:r>
    </w:p>
    <w:p>
      <w:pPr>
        <w:pStyle w:val="FirstParagraph"/>
      </w:pPr>
      <w:r>
        <w:t xml:space="preserve">5. Authorization and Signatures</w:t>
      </w:r>
    </w:p>
    <w:p>
      <w:pPr>
        <w:pStyle w:val="BodyText"/>
      </w:pPr>
      <w:r>
        <w:rPr>
          <w:bCs/>
          <w:b/>
        </w:rPr>
        <w:t xml:space="preserve">For the Issuing Entity:</w:t>
      </w:r>
      <w:r>
        <w:br/>
      </w:r>
      <w:r>
        <w:t xml:space="preserve">Provence-Alpes-Côte d'Azur Regional Development Authority</w:t>
      </w:r>
    </w:p>
    <w:p>
      <w:pPr>
        <w:pStyle w:val="BodyText"/>
      </w:pPr>
      <w:r>
        <w:t xml:space="preserve">Name:</w:t>
      </w:r>
      <w:r>
        <w:t xml:space="preserve"> </w:t>
      </w:r>
      <w:r>
        <w:rPr>
          <w:bCs/>
          <w:b/>
        </w:rPr>
        <w:t xml:space="preserve">M. Philippe Durand</w:t>
      </w:r>
      <w:r>
        <w:br/>
      </w:r>
      <w:r>
        <w:t xml:space="preserve">Title: Director of Procurement &amp; Administration</w:t>
      </w:r>
      <w:r>
        <w:br/>
      </w:r>
      <w:r>
        <w:t xml:space="preserve">Signature: _________________________</w:t>
      </w:r>
      <w:r>
        <w:br/>
      </w:r>
      <w:r>
        <w:t xml:space="preserve">Date: _________________________</w:t>
      </w:r>
    </w:p>
    <w:p>
      <w:pPr>
        <w:pStyle w:val="BodyText"/>
      </w:pPr>
      <w:r>
        <w:rPr>
          <w:bCs/>
          <w:b/>
        </w:rPr>
        <w:t xml:space="preserve">For the Vendor / Service Provider:</w:t>
      </w:r>
      <w:r>
        <w:br/>
      </w:r>
      <w:r>
        <w:t xml:space="preserve">Talents du Sud RH Consulting SARL</w:t>
      </w:r>
    </w:p>
    <w:p>
      <w:pPr>
        <w:pStyle w:val="BodyText"/>
      </w:pPr>
      <w:r>
        <w:t xml:space="preserve">Name:</w:t>
      </w:r>
      <w:r>
        <w:t xml:space="preserve"> </w:t>
      </w:r>
      <w:r>
        <w:rPr>
          <w:bCs/>
          <w:b/>
        </w:rPr>
        <w:t xml:space="preserve">Dr. Claire Fontaine</w:t>
      </w:r>
      <w:r>
        <w:br/>
      </w:r>
      <w:r>
        <w:t xml:space="preserve">Title: Director of Executive Placement</w:t>
      </w:r>
      <w:r>
        <w:br/>
      </w:r>
      <w:r>
        <w:t xml:space="preserve">Signature: _________________________</w:t>
      </w:r>
      <w:r>
        <w:br/>
      </w:r>
      <w:r>
        <w:t xml:space="preserve">Date: _________________________</w:t>
      </w:r>
    </w:p>
    <w:p>
      <w:pPr>
        <w:pStyle w:val="BodyText"/>
      </w:pPr>
      <w:r>
        <w:t xml:space="preserve">This Purchase Order (PO-FRM-2025-0487) constitutes a binding procurement document for the engagement of a Human Resources Manager in France Marseille. It is issued in duplicate, one copy for each party. Unauthorized reproduction or distribution of this document is prohibited. For inquiries, contact the Procurement Office at procurement@paca-rda.fr or +33 (0)4 91 54 20 00, 27 Boulevard National, 13001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France Marseille</dc:title>
  <dc:creator/>
  <dc:language>en</dc:language>
  <cp:keywords/>
  <dcterms:created xsi:type="dcterms:W3CDTF">2026-10-10T09:13:40Z</dcterms:created>
  <dcterms:modified xsi:type="dcterms:W3CDTF">2026-10-10T09:13:40Z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