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Procurement of Professional Services – Human Resources Manager</w:t>
      </w:r>
    </w:p>
    <w:p>
      <w:pPr>
        <w:pStyle w:val="BodyText"/>
      </w:pPr>
      <w:r>
        <w:t xml:space="preserve">Issued in France Paris, Île-de-France, France</w:t>
      </w:r>
    </w:p>
    <w:bookmarkEnd w:id="20"/>
    <w:p>
      <w:pPr>
        <w:pStyle w:val="BodyText"/>
      </w:pPr>
      <w:r>
        <w:t xml:space="preserve">PO Reference No.: FR-PS-2025-04871</w:t>
      </w:r>
      <w:r>
        <w:br/>
      </w:r>
      <w:r>
        <w:t xml:space="preserve">Date of Issue: 15 June 2025</w:t>
      </w:r>
      <w:r>
        <w:br/>
      </w:r>
      <w:r>
        <w:t xml:space="preserve">Valid Until: 15 September 2025</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Groupe Horizon Stratégique SAS</w:t>
      </w:r>
      <w:r>
        <w:br/>
      </w:r>
      <w:r>
        <w:rPr>
          <w:bCs/>
          <w:b/>
        </w:rPr>
        <w:t xml:space="preserve">Address:</w:t>
      </w:r>
      <w:r>
        <w:t xml:space="preserve"> </w:t>
      </w:r>
      <w:r>
        <w:t xml:space="preserve">42 Avenue des Champs-Élysées, 75008 France Paris, France</w:t>
      </w:r>
      <w:r>
        <w:br/>
      </w:r>
      <w:r>
        <w:rPr>
          <w:bCs/>
          <w:b/>
        </w:rPr>
        <w:t xml:space="preserve">SIRET:</w:t>
      </w:r>
      <w:r>
        <w:t xml:space="preserve"> </w:t>
      </w:r>
      <w:r>
        <w:t xml:space="preserve">842 567 391 00027</w:t>
      </w:r>
      <w:r>
        <w:br/>
      </w:r>
      <w:r>
        <w:rPr>
          <w:bCs/>
          <w:b/>
        </w:rPr>
        <w:t xml:space="preserve">Authorized Signatory:</w:t>
      </w:r>
      <w:r>
        <w:t xml:space="preserve"> </w:t>
      </w:r>
      <w:r>
        <w:t xml:space="preserve">M. Laurent Beaumont, Chief Executive Officer</w:t>
      </w:r>
      <w:r>
        <w:br/>
      </w:r>
      <w:r>
        <w:rPr>
          <w:bCs/>
          <w:b/>
        </w:rPr>
        <w:t xml:space="preserve">Contact:</w:t>
      </w:r>
      <w:r>
        <w:t xml:space="preserve"> </w:t>
      </w:r>
      <w:r>
        <w:t xml:space="preserve">procurement@horizon-strategique.fr</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Talents &amp; Solutions RH Consulting</w:t>
      </w:r>
      <w:r>
        <w:br/>
      </w:r>
      <w:r>
        <w:rPr>
          <w:bCs/>
          <w:b/>
        </w:rPr>
        <w:t xml:space="preserve">Address:</w:t>
      </w:r>
      <w:r>
        <w:t xml:space="preserve"> </w:t>
      </w:r>
      <w:r>
        <w:t xml:space="preserve">18 Rue de Rivoli, 75001 France Paris, France</w:t>
      </w:r>
      <w:r>
        <w:br/>
      </w:r>
      <w:r>
        <w:rPr>
          <w:bCs/>
          <w:b/>
        </w:rPr>
        <w:t xml:space="preserve">SIRET:</w:t>
      </w:r>
      <w:r>
        <w:t xml:space="preserve"> </w:t>
      </w:r>
      <w:r>
        <w:t xml:space="preserve">791 234 568 00014</w:t>
      </w:r>
      <w:r>
        <w:br/>
      </w:r>
      <w:r>
        <w:rPr>
          <w:bCs/>
          <w:b/>
        </w:rPr>
        <w:t xml:space="preserve">Authorized Signatory:</w:t>
      </w:r>
      <w:r>
        <w:t xml:space="preserve"> </w:t>
      </w:r>
      <w:r>
        <w:t xml:space="preserve">Mme. Claire Fontaine, Managing Director</w:t>
      </w:r>
      <w:r>
        <w:br/>
      </w:r>
      <w:r>
        <w:rPr>
          <w:bCs/>
          <w:b/>
        </w:rPr>
        <w:t xml:space="preserve">Contact:</w:t>
      </w:r>
      <w:r>
        <w:t xml:space="preserve"> </w:t>
      </w:r>
      <w:r>
        <w:t xml:space="preserve">contracts@talents-solutions-rh.fr</w:t>
      </w:r>
    </w:p>
    <w:bookmarkEnd w:id="22"/>
    <w:p>
      <w:pPr>
        <w:pStyle w:val="BodyText"/>
      </w:pPr>
      <w:r>
        <w:t xml:space="preserve">1. Description of Procured Services</w:t>
      </w:r>
    </w:p>
    <w:p>
      <w:pPr>
        <w:pStyle w:val="BodyText"/>
      </w:pPr>
      <w:r>
        <w:t xml:space="preserve">This Purchase Order is issued by Groupe Horizon Stratégique SAS, headquartered in France Paris, to formally procure the professional services of a qualified</w:t>
      </w:r>
      <w:r>
        <w:t xml:space="preserve"> </w:t>
      </w:r>
      <w:r>
        <w:rPr>
          <w:bCs/>
          <w:b/>
        </w:rPr>
        <w:t xml:space="preserve">Human Resources Manager</w:t>
      </w:r>
      <w:r>
        <w:t xml:space="preserve"> </w:t>
      </w:r>
      <w:r>
        <w:t xml:space="preserve">through the recruitment and placement agency Talents &amp; Solutions RH Consulting. The Human Resources Manager shall be engaged on a full-time contractual basis to oversee all human capital functions within the France Paris office and its affiliated regional branches across the Île-de-France region.</w:t>
      </w:r>
    </w:p>
    <w:p>
      <w:pPr>
        <w:pStyle w:val="BodyText"/>
      </w:pPr>
      <w:r>
        <w:t xml:space="preserve">The scope of services encompassed under this Purchase Order includes, but is not limited to: strategic workforce planning, employee recruitment and onboarding, compensation and benefits administration, labor law compliance in accordance with the French Code du Travail, performance management systems, employee relations and conflict resolution, training and development program design, and organizational change management. The Human Resources Manager shall report directly to the Chief Operating Officer of Groupe Horizon Stratégique SAS and shall operate primarily from the France Paris headquarters located at 42 Avenue des Champs-Élysées.</w:t>
      </w:r>
    </w:p>
    <w:p>
      <w:pPr>
        <w:pStyle w:val="BodyText"/>
      </w:pPr>
      <w:r>
        <w:t xml:space="preserve">2. Itemized Breakdown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Annual gross compensation for Human Resources Manager (full-time, 35 hours/week)</w:t>
            </w:r>
          </w:p>
        </w:tc>
        <w:tc>
          <w:tcPr/>
          <w:p>
            <w:pPr>
              <w:pStyle w:val="Compact"/>
              <w:jc w:val="left"/>
            </w:pPr>
            <w:r>
              <w:t xml:space="preserve">1 position</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02</w:t>
            </w:r>
          </w:p>
        </w:tc>
        <w:tc>
          <w:tcPr/>
          <w:p>
            <w:pPr>
              <w:pStyle w:val="Compact"/>
              <w:jc w:val="left"/>
            </w:pPr>
            <w:r>
              <w:t xml:space="preserve">Recruitment and placement fee (18% of annual gross)</w:t>
            </w:r>
          </w:p>
        </w:tc>
        <w:tc>
          <w:tcPr/>
          <w:p>
            <w:pPr>
              <w:pStyle w:val="Compact"/>
              <w:jc w:val="left"/>
            </w:pPr>
            <w:r>
              <w:t xml:space="preserve">1 service</w:t>
            </w:r>
          </w:p>
        </w:tc>
        <w:tc>
          <w:tcPr/>
          <w:p>
            <w:pPr>
              <w:pStyle w:val="Compact"/>
              <w:jc w:val="left"/>
            </w:pPr>
            <w:r>
              <w:t xml:space="preserve">14,760.00</w:t>
            </w:r>
          </w:p>
        </w:tc>
        <w:tc>
          <w:tcPr/>
          <w:p>
            <w:pPr>
              <w:pStyle w:val="Compact"/>
              <w:jc w:val="left"/>
            </w:pPr>
            <w:r>
              <w:t xml:space="preserve">14,760.00</w:t>
            </w:r>
          </w:p>
        </w:tc>
      </w:tr>
      <w:tr>
        <w:tc>
          <w:tcPr/>
          <w:p>
            <w:pPr>
              <w:pStyle w:val="Compact"/>
              <w:jc w:val="left"/>
            </w:pPr>
            <w:r>
              <w:t xml:space="preserve">03</w:t>
            </w:r>
          </w:p>
        </w:tc>
        <w:tc>
          <w:tcPr/>
          <w:p>
            <w:pPr>
              <w:pStyle w:val="Compact"/>
              <w:jc w:val="left"/>
            </w:pPr>
            <w:r>
              <w:t xml:space="preserve">Statutory employer contributions (URSSAF, CEG, AT/MP) – France Paris jurisdiction</w:t>
            </w:r>
          </w:p>
        </w:tc>
        <w:tc>
          <w:tcPr/>
          <w:p>
            <w:pPr>
              <w:pStyle w:val="Compact"/>
              <w:jc w:val="left"/>
            </w:pPr>
            <w:r>
              <w:t xml:space="preserve">1 year</w:t>
            </w:r>
          </w:p>
        </w:tc>
        <w:tc>
          <w:tcPr/>
          <w:p>
            <w:pPr>
              <w:pStyle w:val="Compact"/>
              <w:jc w:val="left"/>
            </w:pPr>
            <w:r>
              <w:t xml:space="preserve">24,600.00</w:t>
            </w:r>
          </w:p>
        </w:tc>
        <w:tc>
          <w:tcPr/>
          <w:p>
            <w:pPr>
              <w:pStyle w:val="Compact"/>
              <w:jc w:val="left"/>
            </w:pPr>
            <w:r>
              <w:t xml:space="preserve">24,600.00</w:t>
            </w:r>
          </w:p>
        </w:tc>
      </w:tr>
      <w:tr>
        <w:tc>
          <w:tcPr/>
          <w:p>
            <w:pPr>
              <w:pStyle w:val="Compact"/>
              <w:jc w:val="left"/>
            </w:pPr>
            <w:r>
              <w:t xml:space="preserve">04</w:t>
            </w:r>
          </w:p>
        </w:tc>
        <w:tc>
          <w:tcPr/>
          <w:p>
            <w:pPr>
              <w:pStyle w:val="Compact"/>
              <w:jc w:val="left"/>
            </w:pPr>
            <w:r>
              <w:t xml:space="preserve">Onboarding, integration, and initial training program in France Paris</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Annual professional development and HR certification budget</w:t>
            </w:r>
          </w:p>
        </w:tc>
        <w:tc>
          <w:tcPr/>
          <w:p>
            <w:pPr>
              <w:pStyle w:val="Compact"/>
              <w:jc w:val="left"/>
            </w:pPr>
            <w:r>
              <w:t xml:space="preserve">1 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Office allocation, equipment, and IT provisioning (France Paris office)</w:t>
            </w:r>
          </w:p>
        </w:tc>
        <w:tc>
          <w:tcPr/>
          <w:p>
            <w:pPr>
              <w:pStyle w:val="Compact"/>
              <w:jc w:val="left"/>
            </w:pPr>
            <w:r>
              <w:t xml:space="preserve">1 setup</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TOTAL AMOUNT DUE (excl. VAT)</w:t>
            </w:r>
          </w:p>
        </w:tc>
        <w:tc>
          <w:tcPr/>
          <w:p>
            <w:pPr>
              <w:pStyle w:val="Compact"/>
              <w:jc w:val="left"/>
            </w:pPr>
            <w:r>
              <w:t xml:space="preserve">131,860.00</w:t>
            </w:r>
          </w:p>
        </w:tc>
      </w:tr>
      <w:tr>
        <w:tc>
          <w:tcPr>
            <w:gridSpan w:val="4"/>
          </w:tcPr>
          <w:p>
            <w:pPr>
              <w:pStyle w:val="Compact"/>
              <w:jc w:val="left"/>
            </w:pPr>
            <w:r>
              <w:t xml:space="preserve">VAT (TVA) at 20% – France Paris</w:t>
            </w:r>
          </w:p>
        </w:tc>
        <w:tc>
          <w:tcPr/>
          <w:p>
            <w:pPr>
              <w:pStyle w:val="Compact"/>
              <w:jc w:val="left"/>
            </w:pPr>
            <w:r>
              <w:t xml:space="preserve">26,372.00</w:t>
            </w:r>
          </w:p>
        </w:tc>
      </w:tr>
      <w:tr>
        <w:tc>
          <w:tcPr>
            <w:gridSpan w:val="4"/>
          </w:tcPr>
          <w:p>
            <w:pPr>
              <w:pStyle w:val="Compact"/>
              <w:jc w:val="left"/>
            </w:pPr>
            <w:r>
              <w:t xml:space="preserve">GRAND TOTAL (incl. VAT)</w:t>
            </w:r>
          </w:p>
        </w:tc>
        <w:tc>
          <w:tcPr/>
          <w:p>
            <w:pPr>
              <w:pStyle w:val="Compact"/>
              <w:jc w:val="left"/>
            </w:pPr>
            <w:r>
              <w:t xml:space="preserve">158,232.00</w:t>
            </w:r>
          </w:p>
        </w:tc>
      </w:tr>
    </w:tbl>
    <w:p>
      <w:pPr>
        <w:pStyle w:val="BodyText"/>
      </w:pPr>
      <w:r>
        <w:t xml:space="preserve">3. Terms and Conditions</w:t>
      </w:r>
    </w:p>
    <w:p>
      <w:pPr>
        <w:pStyle w:val="BodyText"/>
      </w:pPr>
      <w:r>
        <w:t xml:space="preserve">3.1 This Purchase Order shall be governed by and construed in accordance with the laws of the French Republic, with particular reference to the French Code du Travail and applicable labor regulations specific to the France Paris metropolitan area.</w:t>
      </w:r>
    </w:p>
    <w:p>
      <w:pPr>
        <w:pStyle w:val="BodyText"/>
      </w:pPr>
      <w:r>
        <w:t xml:space="preserve">3.2 The Human Resources Manager shall be engaged under a Contrat à Durée Indéterminée (CDI) effective from 1 September 2025, subject to a probationary period of four (4) months as stipulated by French labor law for managerial positions.</w:t>
      </w:r>
    </w:p>
    <w:p>
      <w:pPr>
        <w:pStyle w:val="BodyText"/>
      </w:pPr>
      <w:r>
        <w:t xml:space="preserve">3.3 Payment terms: The recruitment and placement fee (Item 02) shall be invoiced upon successful completion of the probationary period. Annual compensation (Item 01) shall be disbursed monthly in arrears via direct bank transfer (virement bancaire) in accordance with standard France Paris payroll practices. Statutory contributions (Item 03) shall be remitted to URSSAF on a monthly basis.</w:t>
      </w:r>
    </w:p>
    <w:p>
      <w:pPr>
        <w:pStyle w:val="BodyText"/>
      </w:pPr>
      <w:r>
        <w:t xml:space="preserve">3.4 The Human Resources Manager shall be entitled to a minimum of twenty-five (25) working days of paid annual leave (congés payés) in accordance with French statutory requirements, plus any additional days granted by the applicable collective agreement (convention collective) for the France Paris region.</w:t>
      </w:r>
    </w:p>
    <w:p>
      <w:pPr>
        <w:pStyle w:val="BodyText"/>
      </w:pPr>
      <w:r>
        <w:t xml:space="preserve">3.5 Termination of this Purchase Order and the associated employment contract shall follow the procedures outlined in the French Code du Travail, including mandatory notice periods (préavis) of three (3) months for managerial positions. Any early termination without cause shall trigger the payment of a severance indemnity (indemnité de licenciement) as prescribed by law.</w:t>
      </w:r>
    </w:p>
    <w:p>
      <w:pPr>
        <w:pStyle w:val="BodyText"/>
      </w:pPr>
      <w:r>
        <w:t xml:space="preserve">3.6 Confidentiality: The Human Resources Manager shall be bound by a strict confidentiality agreement (accord de confidentialité) covering all employee data, compensation structures, and internal organizational matters of Groupe Horizon Stratégique SAS. This obligation shall survive the termination of the contract for a period of two (2) years.</w:t>
      </w:r>
    </w:p>
    <w:p>
      <w:pPr>
        <w:pStyle w:val="BodyText"/>
      </w:pPr>
      <w:r>
        <w:t xml:space="preserve">3.7 Dispute Resolution: Any dispute arising from or in connection with this Purchase Order shall be submitted to the competent labor tribunal (Conseil de prud'hommes) in France Paris, or, at the mutual agreement of both parties, to the commercial court (Tribunal de commerce) of Paris.</w:t>
      </w:r>
    </w:p>
    <w:p>
      <w:pPr>
        <w:pStyle w:val="BodyText"/>
      </w:pPr>
      <w:r>
        <w:t xml:space="preserve">4. Compliance and Regulatory Notes</w:t>
      </w:r>
    </w:p>
    <w:p>
      <w:pPr>
        <w:pStyle w:val="BodyText"/>
      </w:pPr>
      <w:r>
        <w:rPr>
          <w:bCs/>
          <w:b/>
        </w:rPr>
        <w:t xml:space="preserve">Important:</w:t>
      </w:r>
      <w:r>
        <w:t xml:space="preserve"> </w:t>
      </w:r>
      <w:r>
        <w:t xml:space="preserve">This Purchase Order and the resulting employment arrangement must comply with all applicable French labor regulations, including but not limited to the French Code du Travail, the GDPR (Règlement Général sur la Protection des Données) as it pertains to employee personal data processing in France Paris, and the specific provisions of the applicable convention collective for the sector. The Human Resources Manager shall ensure that all HR practices within the France Paris office adhere to these regulatory frameworks at all times.</w:t>
      </w:r>
    </w:p>
    <w:p>
      <w:pPr>
        <w:pStyle w:val="BodyText"/>
      </w:pPr>
      <w:r>
        <w:t xml:space="preserve">5. Acceptance and Authorization</w:t>
      </w:r>
    </w:p>
    <w:p>
      <w:pPr>
        <w:pStyle w:val="BodyText"/>
      </w:pPr>
      <w:r>
        <w:t xml:space="preserve">By signing below, both parties acknowledge and accept the terms, conditions, and financial obligations set forth in this Purchase Order. This document constitutes a binding agreement for the procurement of the Human Resources Manager services as described herein, effective in France Paris and throughout the jurisdiction of the French Republic.</w:t>
      </w:r>
    </w:p>
    <w:p>
      <w:pPr>
        <w:pStyle w:val="BodyText"/>
      </w:pPr>
      <w:r>
        <w:rPr>
          <w:bCs/>
          <w:b/>
        </w:rPr>
        <w:t xml:space="preserve">For the Buyer:</w:t>
      </w:r>
      <w:r>
        <w:br/>
      </w:r>
      <w:r>
        <w:t xml:space="preserve">Groupe Horizon Stratégique SAS</w:t>
      </w:r>
      <w:r>
        <w:br/>
      </w:r>
      <w:r>
        <w:t xml:space="preserve">France Paris, France</w:t>
      </w:r>
      <w:r>
        <w:br/>
      </w:r>
      <w:r>
        <w:br/>
      </w:r>
      <w:r>
        <w:t xml:space="preserve">Name: M. Laurent Beaumont</w:t>
      </w:r>
      <w:r>
        <w:br/>
      </w:r>
      <w:r>
        <w:t xml:space="preserve">Title: Chief Executive Officer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Talents &amp; Solutions RH Consulting</w:t>
      </w:r>
      <w:r>
        <w:br/>
      </w:r>
      <w:r>
        <w:t xml:space="preserve">France Paris, France</w:t>
      </w:r>
      <w:r>
        <w:br/>
      </w:r>
      <w:r>
        <w:br/>
      </w:r>
      <w:r>
        <w:t xml:space="preserve">Name: Mme. Claire Fontaine</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(Ref. FR-PS-2025-04871) was prepared and issued in France Paris, France. It is valid for a period of ninety (90) days from the date of issue. Any amendments to this Purchase Order must be made in writing and signed by both parties. This document is the property of Groupe Horizon Stratégique SAS and shall not be reproduced or distributed without prior written authorization. All communications regarding this Purchase Order shall be directed to the procurement department at the France Paris headquarters.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France Paris</dc:title>
  <dc:creator/>
  <dc:language>en</dc:language>
  <cp:keywords/>
  <dcterms:created xsi:type="dcterms:W3CDTF">2026-10-10T07:26:08Z</dcterms:created>
  <dcterms:modified xsi:type="dcterms:W3CDTF">2026-10-10T07:26:08Z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