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Naples,</w:t>
      </w:r>
      <w:r>
        <w:t xml:space="preserve"> </w:t>
      </w:r>
      <w:r>
        <w:t xml:space="preserve">Italy</w:t>
      </w:r>
    </w:p>
    <w:bookmarkStart w:id="20" w:name="purchase-order"/>
    <w:p>
      <w:pPr>
        <w:pStyle w:val="Heading1"/>
      </w:pPr>
      <w:r>
        <w:t xml:space="preserve">PURCHASE ORDER</w:t>
      </w:r>
    </w:p>
    <w:p>
      <w:pPr>
        <w:pStyle w:val="FirstParagraph"/>
      </w:pPr>
      <w:r>
        <w:t xml:space="preserve">Procurement of Professional Services – Human Resources Manager</w:t>
      </w:r>
    </w:p>
    <w:p>
      <w:pPr>
        <w:pStyle w:val="BodyText"/>
      </w:pPr>
      <w:r>
        <w:t xml:space="preserve">Reference: PO-NAP-2025-00472 | Issued in Naples, Italy</w:t>
      </w:r>
    </w:p>
    <w:bookmarkEnd w:id="20"/>
    <w:bookmarkStart w:id="21" w:name="issuing-company-buyer"/>
    <w:p>
      <w:pPr>
        <w:pStyle w:val="Heading3"/>
      </w:pPr>
      <w:r>
        <w:t xml:space="preserve">Issuing Company (Buyer)</w:t>
      </w:r>
    </w:p>
    <w:p>
      <w:pPr>
        <w:pStyle w:val="FirstParagraph"/>
      </w:pPr>
      <w:r>
        <w:rPr>
          <w:bCs/>
          <w:b/>
        </w:rPr>
        <w:t xml:space="preserve">Mediobanca Consulting S.r.l.</w:t>
      </w:r>
    </w:p>
    <w:p>
      <w:pPr>
        <w:pStyle w:val="BodyText"/>
      </w:pPr>
      <w:r>
        <w:t xml:space="preserve">Via Toledo 185, 80132 Naples (NA), Italy</w:t>
      </w:r>
    </w:p>
    <w:p>
      <w:pPr>
        <w:pStyle w:val="BodyText"/>
      </w:pPr>
      <w:r>
        <w:t xml:space="preserve">VAT Code: IT04829170634</w:t>
      </w:r>
    </w:p>
    <w:p>
      <w:pPr>
        <w:pStyle w:val="BodyText"/>
      </w:pPr>
      <w:r>
        <w:t xml:space="preserve">Chamber of Commerce: NA-1234567</w:t>
      </w:r>
    </w:p>
    <w:p>
      <w:pPr>
        <w:pStyle w:val="BodyText"/>
      </w:pPr>
      <w:r>
        <w:t xml:space="preserve">Contact: procurement@mediobanca-consulting.it</w:t>
      </w:r>
    </w:p>
    <w:p>
      <w:pPr>
        <w:pStyle w:val="BodyText"/>
      </w:pPr>
      <w:r>
        <w:t xml:space="preserve">Phone: +39 081 415 2233</w:t>
      </w:r>
    </w:p>
    <w:bookmarkEnd w:id="21"/>
    <w:bookmarkStart w:id="22" w:name="service-provider-vendor"/>
    <w:p>
      <w:pPr>
        <w:pStyle w:val="Heading3"/>
      </w:pPr>
      <w:r>
        <w:t xml:space="preserve">Service Provider (Vendor)</w:t>
      </w:r>
    </w:p>
    <w:p>
      <w:pPr>
        <w:pStyle w:val="FirstParagraph"/>
      </w:pPr>
      <w:r>
        <w:rPr>
          <w:bCs/>
          <w:b/>
        </w:rPr>
        <w:t xml:space="preserve">TalentBridge Executive Search S.p.A.</w:t>
      </w:r>
    </w:p>
    <w:p>
      <w:pPr>
        <w:pStyle w:val="BodyText"/>
      </w:pPr>
      <w:r>
        <w:t xml:space="preserve">Via Chiaia 210, 80121 Naples (NA), Italy</w:t>
      </w:r>
    </w:p>
    <w:p>
      <w:pPr>
        <w:pStyle w:val="BodyText"/>
      </w:pPr>
      <w:r>
        <w:t xml:space="preserve">VAT Code: IT05173420639</w:t>
      </w:r>
    </w:p>
    <w:p>
      <w:pPr>
        <w:pStyle w:val="BodyText"/>
      </w:pPr>
      <w:r>
        <w:t xml:space="preserve">Chamber of Commerce: NA-7654321</w:t>
      </w:r>
    </w:p>
    <w:p>
      <w:pPr>
        <w:pStyle w:val="BodyText"/>
      </w:pPr>
      <w:r>
        <w:t xml:space="preserve">Contact: contracts@talentbridge.it</w:t>
      </w:r>
    </w:p>
    <w:p>
      <w:pPr>
        <w:pStyle w:val="BodyText"/>
      </w:pPr>
      <w:r>
        <w:t xml:space="preserve">Phone: +39 081 554 8899</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Purchase Order No.</w:t>
            </w:r>
          </w:p>
        </w:tc>
        <w:tc>
          <w:tcPr/>
          <w:p>
            <w:pPr>
              <w:pStyle w:val="Compact"/>
              <w:jc w:val="left"/>
            </w:pPr>
            <w:r>
              <w:t xml:space="preserve">PO-NAP-2025-00472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Location</w:t>
            </w:r>
          </w:p>
        </w:tc>
        <w:tc>
          <w:tcPr>
            <w:gridSpan w:val="3"/>
          </w:tcPr>
          <w:p>
            <w:pPr>
              <w:pStyle w:val="Compact"/>
              <w:jc w:val="left"/>
            </w:pPr>
            <w:r>
              <w:t xml:space="preserve">Mediobanca Consulting S.r.l. Office, Via Toledo 185, 80132 Naples, Italy</w:t>
            </w:r>
          </w:p>
        </w:tc>
      </w:tr>
      <w:tr>
        <w:tc>
          <w:tcPr/>
          <w:p>
            <w:pPr>
              <w:pStyle w:val="Compact"/>
              <w:jc w:val="left"/>
            </w:pPr>
            <w:r>
              <w:t xml:space="preserve">Payment Terms</w:t>
            </w:r>
          </w:p>
        </w:tc>
        <w:tc>
          <w:tcPr/>
          <w:p>
            <w:pPr>
              <w:pStyle w:val="Compact"/>
              <w:jc w:val="left"/>
            </w:pPr>
            <w:r>
              <w:t xml:space="preserve">Net 30 days from invoice date</w:t>
            </w:r>
          </w:p>
        </w:tc>
        <w:tc>
          <w:tcPr/>
          <w:p>
            <w:pPr>
              <w:pStyle w:val="Compact"/>
              <w:jc w:val="left"/>
            </w:pPr>
            <w:r>
              <w:t xml:space="preserve">Currency</w:t>
            </w:r>
          </w:p>
        </w:tc>
        <w:tc>
          <w:tcPr/>
          <w:p>
            <w:pPr>
              <w:pStyle w:val="Compact"/>
              <w:jc w:val="left"/>
            </w:pPr>
            <w:r>
              <w:t xml:space="preserve">EUR (Euro)</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Delivery Deadline</w:t>
            </w:r>
          </w:p>
        </w:tc>
        <w:tc>
          <w:tcPr/>
          <w:p>
            <w:pPr>
              <w:pStyle w:val="Compact"/>
              <w:jc w:val="left"/>
            </w:pPr>
            <w:r>
              <w:t xml:space="preserve">30 September 2025</w:t>
            </w:r>
          </w:p>
        </w:tc>
      </w:tr>
    </w:tbl>
    <w:p>
      <w:pPr>
        <w:pStyle w:val="BodyText"/>
      </w:pPr>
      <w:r>
        <w:t xml:space="preserve">Description of Procured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Quantity</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Recruitment, screening, and placement of a</w:t>
            </w:r>
            <w:r>
              <w:t xml:space="preserve"> </w:t>
            </w:r>
            <w:r>
              <w:t xml:space="preserve">Human Resources Manager</w:t>
            </w:r>
            <w:r>
              <w:t xml:space="preserve"> </w:t>
            </w:r>
            <w:r>
              <w:t xml:space="preserve">for the Naples headquarters. The Human Resources Manager shall oversee employee relations, recruitment pipelines, compliance with Italian labour law (D.Lgs. 81/2008), payroll administration, and strategic workforce planning for a minimum of 120 employees based in the Campania region.</w:t>
            </w:r>
          </w:p>
        </w:tc>
        <w:tc>
          <w:tcPr/>
          <w:p>
            <w:pPr>
              <w:pStyle w:val="Compact"/>
              <w:jc w:val="left"/>
            </w:pPr>
            <w:r>
              <w:t xml:space="preserve">12 months</w:t>
            </w:r>
          </w:p>
        </w:tc>
        <w:tc>
          <w:tcPr/>
          <w:p>
            <w:pPr>
              <w:pStyle w:val="Compact"/>
              <w:jc w:val="left"/>
            </w:pPr>
            <w:r>
              <w:t xml:space="preserve">€78,500.00</w:t>
            </w:r>
          </w:p>
        </w:tc>
        <w:tc>
          <w:tcPr/>
          <w:p>
            <w:pPr>
              <w:pStyle w:val="Compact"/>
              <w:jc w:val="left"/>
            </w:pPr>
            <w:r>
              <w:t xml:space="preserve">1</w:t>
            </w:r>
          </w:p>
        </w:tc>
        <w:tc>
          <w:tcPr/>
          <w:p>
            <w:pPr>
              <w:pStyle w:val="Compact"/>
              <w:jc w:val="left"/>
            </w:pPr>
            <w:r>
              <w:t xml:space="preserve">€78,500.00</w:t>
            </w:r>
          </w:p>
        </w:tc>
      </w:tr>
      <w:tr>
        <w:tc>
          <w:tcPr/>
          <w:p>
            <w:pPr>
              <w:pStyle w:val="Compact"/>
              <w:jc w:val="left"/>
            </w:pPr>
            <w:r>
              <w:t xml:space="preserve">2</w:t>
            </w:r>
          </w:p>
        </w:tc>
        <w:tc>
          <w:tcPr/>
          <w:p>
            <w:pPr>
              <w:pStyle w:val="Compact"/>
              <w:jc w:val="left"/>
            </w:pPr>
            <w:r>
              <w:t xml:space="preserve">Onboarding and integration support for the appointed Human Resources Manager, including orientation to company policies, introduction to the Naples-based management team, and setup of HR information systems compliant with GDPR and Italian data protection regulations.</w:t>
            </w:r>
          </w:p>
        </w:tc>
        <w:tc>
          <w:tcPr/>
          <w:p>
            <w:pPr>
              <w:pStyle w:val="Compact"/>
              <w:jc w:val="left"/>
            </w:pPr>
            <w:r>
              <w:t xml:space="preserve">1 month</w:t>
            </w:r>
          </w:p>
        </w:tc>
        <w:tc>
          <w:tcPr/>
          <w:p>
            <w:pPr>
              <w:pStyle w:val="Compact"/>
              <w:jc w:val="left"/>
            </w:pPr>
            <w:r>
              <w:t xml:space="preserve">€4,200.00</w:t>
            </w:r>
          </w:p>
        </w:tc>
        <w:tc>
          <w:tcPr/>
          <w:p>
            <w:pPr>
              <w:pStyle w:val="Compact"/>
              <w:jc w:val="left"/>
            </w:pPr>
            <w:r>
              <w:t xml:space="preserve">1</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Quarterly performance review and strategic alignment sessions between the Human Resources Manager and the Board of Directors of Mediobanca Consulting S.r.l., conducted at the Naples office or via secure videoconference.</w:t>
            </w:r>
          </w:p>
        </w:tc>
        <w:tc>
          <w:tcPr/>
          <w:p>
            <w:pPr>
              <w:pStyle w:val="Compact"/>
              <w:jc w:val="left"/>
            </w:pPr>
            <w:r>
              <w:t xml:space="preserve">4 sessions</w:t>
            </w:r>
          </w:p>
        </w:tc>
        <w:tc>
          <w:tcPr/>
          <w:p>
            <w:pPr>
              <w:pStyle w:val="Compact"/>
              <w:jc w:val="left"/>
            </w:pPr>
            <w:r>
              <w:t xml:space="preserve">€1,850.00</w:t>
            </w:r>
          </w:p>
        </w:tc>
        <w:tc>
          <w:tcPr/>
          <w:p>
            <w:pPr>
              <w:pStyle w:val="Compact"/>
              <w:jc w:val="left"/>
            </w:pPr>
            <w:r>
              <w:t xml:space="preserve">4</w:t>
            </w:r>
          </w:p>
        </w:tc>
        <w:tc>
          <w:tcPr/>
          <w:p>
            <w:pPr>
              <w:pStyle w:val="Compact"/>
              <w:jc w:val="left"/>
            </w:pPr>
            <w:r>
              <w:t xml:space="preserve">€7,400.00</w:t>
            </w:r>
          </w:p>
        </w:tc>
      </w:tr>
      <w:tr>
        <w:tc>
          <w:tcPr/>
          <w:p>
            <w:pPr>
              <w:pStyle w:val="Compact"/>
              <w:jc w:val="left"/>
            </w:pPr>
            <w:r>
              <w:t xml:space="preserve">4</w:t>
            </w:r>
          </w:p>
        </w:tc>
        <w:tc>
          <w:tcPr/>
          <w:p>
            <w:pPr>
              <w:pStyle w:val="Compact"/>
              <w:jc w:val="left"/>
            </w:pPr>
            <w:r>
              <w:t xml:space="preserve">Legal and regulatory compliance audit specific to the Human Resources Manager's operational scope, covering Italian employment contracts, collective bargaining agreements (CCNL), and local Naples municipal labour ordinances.</w:t>
            </w:r>
          </w:p>
        </w:tc>
        <w:tc>
          <w:tcPr/>
          <w:p>
            <w:pPr>
              <w:pStyle w:val="Compact"/>
              <w:jc w:val="left"/>
            </w:pPr>
            <w:r>
              <w:t xml:space="preserve">1 time</w:t>
            </w:r>
          </w:p>
        </w:tc>
        <w:tc>
          <w:tcPr/>
          <w:p>
            <w:pPr>
              <w:pStyle w:val="Compact"/>
              <w:jc w:val="left"/>
            </w:pPr>
            <w:r>
              <w:t xml:space="preserve">€3,600.00</w:t>
            </w:r>
          </w:p>
        </w:tc>
        <w:tc>
          <w:tcPr/>
          <w:p>
            <w:pPr>
              <w:pStyle w:val="Compact"/>
              <w:jc w:val="left"/>
            </w:pPr>
            <w:r>
              <w:t xml:space="preserve">1</w:t>
            </w:r>
          </w:p>
        </w:tc>
        <w:tc>
          <w:tcPr/>
          <w:p>
            <w:pPr>
              <w:pStyle w:val="Compact"/>
              <w:jc w:val="left"/>
            </w:pPr>
            <w:r>
              <w:t xml:space="preserve">€3,600.00</w:t>
            </w:r>
          </w:p>
        </w:tc>
      </w:tr>
      <w:tr>
        <w:tc>
          <w:tcPr>
            <w:gridSpan w:val="5"/>
          </w:tcPr>
          <w:p>
            <w:pPr>
              <w:pStyle w:val="Compact"/>
              <w:jc w:val="right"/>
            </w:pPr>
            <w:r>
              <w:t xml:space="preserve">TOTAL AMOUNT (EUR)</w:t>
            </w:r>
          </w:p>
        </w:tc>
        <w:tc>
          <w:tcPr/>
          <w:p>
            <w:pPr>
              <w:pStyle w:val="Compact"/>
              <w:jc w:val="left"/>
            </w:pPr>
            <w:r>
              <w:t xml:space="preserve">€93,700.00</w:t>
            </w:r>
          </w:p>
        </w:tc>
      </w:tr>
      <w:tr>
        <w:tc>
          <w:tcPr>
            <w:gridSpan w:val="5"/>
          </w:tcPr>
          <w:p>
            <w:pPr>
              <w:pStyle w:val="Compact"/>
              <w:jc w:val="right"/>
            </w:pPr>
            <w:r>
              <w:t xml:space="preserve">VAT (22% – Italian Standard Rate)</w:t>
            </w:r>
          </w:p>
        </w:tc>
        <w:tc>
          <w:tcPr/>
          <w:p>
            <w:pPr>
              <w:pStyle w:val="Compact"/>
              <w:jc w:val="left"/>
            </w:pPr>
            <w:r>
              <w:t xml:space="preserve">€20,614.00</w:t>
            </w:r>
          </w:p>
        </w:tc>
      </w:tr>
      <w:tr>
        <w:tc>
          <w:tcPr>
            <w:gridSpan w:val="5"/>
          </w:tcPr>
          <w:p>
            <w:pPr>
              <w:pStyle w:val="Compact"/>
              <w:jc w:val="right"/>
            </w:pPr>
            <w:r>
              <w:t xml:space="preserve">GRAND TOTAL (EUR)</w:t>
            </w:r>
          </w:p>
        </w:tc>
        <w:tc>
          <w:tcPr/>
          <w:p>
            <w:pPr>
              <w:pStyle w:val="Compact"/>
              <w:jc w:val="left"/>
            </w:pPr>
            <w:r>
              <w:t xml:space="preserve">€114,314.00</w:t>
            </w:r>
          </w:p>
        </w:tc>
      </w:tr>
    </w:tbl>
    <w:p>
      <w:pPr>
        <w:pStyle w:val="BodyText"/>
      </w:pPr>
      <w:r>
        <w:t xml:space="preserve">Scope and Responsibilities of the Human Resources Manager</w:t>
      </w:r>
    </w:p>
    <w:p>
      <w:pPr>
        <w:pStyle w:val="BodyText"/>
      </w:pPr>
      <w:r>
        <w:t xml:space="preserve">This Purchase Order authorizes the procurement and engagement of a qualified</w:t>
      </w:r>
      <w:r>
        <w:t xml:space="preserve"> </w:t>
      </w:r>
      <w:r>
        <w:rPr>
          <w:bCs/>
          <w:b/>
        </w:rPr>
        <w:t xml:space="preserve">Human Resources Manager</w:t>
      </w:r>
      <w:r>
        <w:t xml:space="preserve"> </w:t>
      </w:r>
      <w:r>
        <w:t xml:space="preserve">to be stationed at the Naples, Italy headquarters of Mediobanca Consulting S.r.l. The Human Resources Manager shall be responsible for the following core functions:</w:t>
      </w:r>
    </w:p>
    <w:p>
      <w:pPr>
        <w:numPr>
          <w:ilvl w:val="0"/>
          <w:numId w:val="1001"/>
        </w:numPr>
        <w:pStyle w:val="Compact"/>
      </w:pPr>
      <w:r>
        <w:t xml:space="preserve">Designing and implementing comprehensive HR strategies aligned with the company's five-year growth plan for the Naples and broader Campania operations.</w:t>
      </w:r>
    </w:p>
    <w:p>
      <w:pPr>
        <w:numPr>
          <w:ilvl w:val="0"/>
          <w:numId w:val="1001"/>
        </w:numPr>
        <w:pStyle w:val="Compact"/>
      </w:pPr>
      <w:r>
        <w:t xml:space="preserve">Managing the full employee lifecycle, including recruitment, onboarding, performance management, training and development, and offboarding, in strict accordance with Italian labour legislation.</w:t>
      </w:r>
    </w:p>
    <w:p>
      <w:pPr>
        <w:numPr>
          <w:ilvl w:val="0"/>
          <w:numId w:val="1001"/>
        </w:numPr>
        <w:pStyle w:val="Compact"/>
      </w:pPr>
      <w:r>
        <w:t xml:space="preserve">Serving as the primary liaison between the workforce and senior leadership, ensuring that employee grievances, labour disputes, and workplace safety concerns are resolved in compliance with the Italian Workers' Statute (Statuto dei Lavoratori, Law 300/1970).</w:t>
      </w:r>
    </w:p>
    <w:p>
      <w:pPr>
        <w:numPr>
          <w:ilvl w:val="0"/>
          <w:numId w:val="1001"/>
        </w:numPr>
        <w:pStyle w:val="Compact"/>
      </w:pPr>
      <w:r>
        <w:t xml:space="preserve">Overseeing payroll processing, benefits administration, and social security contributions (INPS, INAIL) for all personnel based in Naples and satellite offices within the province.</w:t>
      </w:r>
    </w:p>
    <w:p>
      <w:pPr>
        <w:numPr>
          <w:ilvl w:val="0"/>
          <w:numId w:val="1001"/>
        </w:numPr>
        <w:pStyle w:val="Compact"/>
      </w:pPr>
      <w:r>
        <w:t xml:space="preserve">Ensuring full compliance with data protection obligations under the GDPR and the Italian Data Protection Code (D.Lgs. 196/2003 as amended by D.Lgs. 101/2018) in all HR-related data processing activities.</w:t>
      </w:r>
    </w:p>
    <w:p>
      <w:pPr>
        <w:numPr>
          <w:ilvl w:val="0"/>
          <w:numId w:val="1001"/>
        </w:numPr>
        <w:pStyle w:val="Compact"/>
      </w:pPr>
      <w:r>
        <w:t xml:space="preserve">Conducting annual workforce planning and succession planning exercises, reporting directly to the Chief Executive Officer and the Board of Directors.</w:t>
      </w:r>
    </w:p>
    <w:p>
      <w:pPr>
        <w:numPr>
          <w:ilvl w:val="0"/>
          <w:numId w:val="1001"/>
        </w:numPr>
        <w:pStyle w:val="Compact"/>
      </w:pPr>
      <w:r>
        <w:t xml:space="preserve">Maintaining and updating the company's internal HR policies, employee handbook, and code of conduct to reflect current Italian legal requirements and best practices.</w:t>
      </w:r>
    </w:p>
    <w:p>
      <w:pPr>
        <w:pStyle w:val="FirstParagraph"/>
      </w:pPr>
      <w:r>
        <w:t xml:space="preserve">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Italian Republic. Any disputes arising from this Purchase Order shall be subject to the exclusive jurisdiction of the Courts of Naples, Italy.</w:t>
      </w:r>
    </w:p>
    <w:p>
      <w:pPr>
        <w:numPr>
          <w:ilvl w:val="0"/>
          <w:numId w:val="1002"/>
        </w:numPr>
        <w:pStyle w:val="Compact"/>
      </w:pPr>
      <w:r>
        <w:rPr>
          <w:bCs/>
          <w:b/>
        </w:rPr>
        <w:t xml:space="preserve">Confidentiality:</w:t>
      </w:r>
      <w:r>
        <w:t xml:space="preserve"> </w:t>
      </w:r>
      <w:r>
        <w:t xml:space="preserve">The Vendor (TalentBridge Executive Search S.p.A.) and the appointed Human Resources Manager shall maintain strict confidentiality regarding all proprietary information, employee data, and business strategies of Mediobanca Consulting S.r.l. for a period of no less than five (5) years following the termination of this engagement.</w:t>
      </w:r>
    </w:p>
    <w:p>
      <w:pPr>
        <w:numPr>
          <w:ilvl w:val="0"/>
          <w:numId w:val="1002"/>
        </w:numPr>
        <w:pStyle w:val="Compact"/>
      </w:pPr>
      <w:r>
        <w:rPr>
          <w:bCs/>
          <w:b/>
        </w:rPr>
        <w:t xml:space="preserve">Compliance:</w:t>
      </w:r>
      <w:r>
        <w:t xml:space="preserve"> </w:t>
      </w:r>
      <w:r>
        <w:t xml:space="preserve">The Human Resources Manager must hold a valid professional qualification in Human Resources Management or a related discipline, recognized under Italian academic standards. The Vendor warrants that the candidate meets all eligibility requirements for employment in Italy, including valid work authorization.</w:t>
      </w:r>
    </w:p>
    <w:p>
      <w:pPr>
        <w:numPr>
          <w:ilvl w:val="0"/>
          <w:numId w:val="1002"/>
        </w:numPr>
        <w:pStyle w:val="Compact"/>
      </w:pPr>
      <w:r>
        <w:rPr>
          <w:bCs/>
          <w:b/>
        </w:rPr>
        <w:t xml:space="preserve">Payment:</w:t>
      </w:r>
      <w:r>
        <w:t xml:space="preserve"> </w:t>
      </w:r>
      <w:r>
        <w:t xml:space="preserve">Payment shall be made via bank transfer (bonifico bancario) to the account designated by the Vendor. Invoices must reference this Purchase Order number (PO-NAP-2025-00472) and include the Vendor's VAT code. Late payments shall accrue interest at the rate prescribed by Italian law (D.Lgs. 231/2002).</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Human Resources Manager's transition plan shall be executed at the Vendor's expense, ensuring continuity of HR operations at the Naples office.</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mandates, or public health emergencies affecting the Naples metropolitan area.</w:t>
      </w:r>
    </w:p>
    <w:p>
      <w:pPr>
        <w:numPr>
          <w:ilvl w:val="0"/>
          <w:numId w:val="1002"/>
        </w:numPr>
        <w:pStyle w:val="Compact"/>
      </w:pPr>
      <w:r>
        <w:rPr>
          <w:bCs/>
          <w:b/>
        </w:rPr>
        <w:t xml:space="preserve">Anti-Corruption:</w:t>
      </w:r>
      <w:r>
        <w:t xml:space="preserve"> </w:t>
      </w:r>
      <w:r>
        <w:t xml:space="preserve">Both parties confirm compliance with Italian anti-corruption legislation (D.Lgs. 231/2001) and certify that no bribes, kickbacks, or improper inducements have been offered or accepted in connection with this Purchase Order.</w:t>
      </w:r>
    </w:p>
    <w:p>
      <w:pPr>
        <w:pStyle w:val="FirstParagraph"/>
      </w:pPr>
      <w:r>
        <w:t xml:space="preserve">Acceptance and Authorization</w:t>
      </w:r>
    </w:p>
    <w:p>
      <w:pPr>
        <w:pStyle w:val="BodyText"/>
      </w:pPr>
      <w:r>
        <w:rPr>
          <w:bCs/>
          <w:b/>
        </w:rPr>
        <w:t xml:space="preserve">For and on behalf of Mediobanca Consulting S.r.l. (Buyer)</w:t>
      </w:r>
    </w:p>
    <w:p>
      <w:pPr>
        <w:pStyle w:val="BodyText"/>
      </w:pPr>
      <w:r>
        <w:t xml:space="preserve">Authorized Signatory – Procurement Department</w:t>
      </w:r>
    </w:p>
    <w:p>
      <w:pPr>
        <w:pStyle w:val="BodyText"/>
      </w:pPr>
      <w:r>
        <w:t xml:space="preserve">Name: Dott.ssa Elena Marchetti</w:t>
      </w:r>
      <w:r>
        <w:br/>
      </w:r>
      <w:r>
        <w:t xml:space="preserve">Title: Head of Procurement</w:t>
      </w:r>
      <w:r>
        <w:br/>
      </w:r>
      <w:r>
        <w:t xml:space="preserve">Date: _______________</w:t>
      </w:r>
    </w:p>
    <w:p>
      <w:pPr>
        <w:pStyle w:val="BodyText"/>
      </w:pPr>
      <w:r>
        <w:rPr>
          <w:bCs/>
          <w:b/>
        </w:rPr>
        <w:t xml:space="preserve">For and on behalf of TalentBridge Executive Search S.p.A. (Vendor)</w:t>
      </w:r>
    </w:p>
    <w:p>
      <w:pPr>
        <w:pStyle w:val="BodyText"/>
      </w:pPr>
      <w:r>
        <w:t xml:space="preserve">Authorized Signatory – Contracts Division</w:t>
      </w:r>
    </w:p>
    <w:p>
      <w:pPr>
        <w:pStyle w:val="BodyText"/>
      </w:pPr>
      <w:r>
        <w:t xml:space="preserve">Name: Dott. Francesco De Luca</w:t>
      </w:r>
      <w:r>
        <w:br/>
      </w:r>
      <w:r>
        <w:t xml:space="preserve">Title: Director of Client Relations</w:t>
      </w:r>
      <w:r>
        <w:br/>
      </w:r>
      <w:r>
        <w:t xml:space="preserve">Date: _______________</w:t>
      </w:r>
    </w:p>
    <w:p>
      <w:pPr>
        <w:pStyle w:val="BodyText"/>
      </w:pPr>
      <w:r>
        <w:t xml:space="preserve">This Purchase Order (PO-NAP-2025-00472) was issued in Naples, Italy, on 15 June 2025. It constitutes a binding procurement document for the engagement of a Human Resources Manager and related professional services. All communications regarding this Purchase Order shall be directed to the Procurement Department at the Naples headquarters. This document is valid only when signed and stamped by both parties. Unauthorised reproduction or distribution is prohibited under Italian intellectual property law.</w:t>
      </w:r>
    </w:p>
    <w:p>
      <w:pPr>
        <w:pStyle w:val="BodyText"/>
      </w:pPr>
      <w:r>
        <w:t xml:space="preserve">Document ID: PO-NAP-2025-00472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Naples, Italy</dc:title>
  <dc:creator/>
  <dc:language>en</dc:language>
  <cp:keywords/>
  <dcterms:created xsi:type="dcterms:W3CDTF">2026-10-10T06:44:25Z</dcterms:created>
  <dcterms:modified xsi:type="dcterms:W3CDTF">2026-10-10T06:44:25Z</dcterms:modified>
</cp:coreProperties>
</file>

<file path=docProps/custom.xml><?xml version="1.0" encoding="utf-8"?>
<Properties xmlns="http://schemas.openxmlformats.org/officeDocument/2006/custom-properties" xmlns:vt="http://schemas.openxmlformats.org/officeDocument/2006/docPropsVTypes"/>
</file>