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Procurement of Professional Human Resources Manager Services</w:t>
      </w:r>
    </w:p>
    <w:p>
      <w:pPr>
        <w:pStyle w:val="BodyText"/>
      </w:pPr>
      <w:r>
        <w:t xml:space="preserve">Operational Jurisdiction: Italy Rome</w:t>
      </w:r>
    </w:p>
    <w:bookmarkEnd w:id="20"/>
    <w:p>
      <w:pPr>
        <w:pStyle w:val="BodyText"/>
      </w:pPr>
      <w:r>
        <w:rPr>
          <w:bCs/>
          <w:b/>
        </w:rPr>
        <w:t xml:space="preserve">Purchase Order No.:</w:t>
      </w:r>
      <w:r>
        <w:t xml:space="preserve"> </w:t>
      </w:r>
      <w:r>
        <w:t xml:space="preserve">PO-ITR-2025-04871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Roma Capitale – Direzione Risorse Umane</w:t>
      </w:r>
      <w:r>
        <w:br/>
      </w:r>
      <w:r>
        <w:rPr>
          <w:bCs/>
          <w:b/>
        </w:rPr>
        <w:t xml:space="preserve">Address:</w:t>
      </w:r>
      <w:r>
        <w:t xml:space="preserve"> </w:t>
      </w:r>
      <w:r>
        <w:t xml:space="preserve">Piazza Navona 46, 00186 Rome, Italy</w:t>
      </w:r>
      <w:r>
        <w:br/>
      </w:r>
      <w:r>
        <w:rPr>
          <w:bCs/>
          <w:b/>
        </w:rPr>
        <w:t xml:space="preserve">VAT / P.IVA:</w:t>
      </w:r>
      <w:r>
        <w:t xml:space="preserve"> </w:t>
      </w:r>
      <w:r>
        <w:t xml:space="preserve">IT00000000000</w:t>
      </w:r>
    </w:p>
    <w:p>
      <w:pPr>
        <w:pStyle w:val="BodyText"/>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Consulenza HR Italia S.r.l.</w:t>
            </w:r>
          </w:p>
        </w:tc>
      </w:tr>
      <w:tr>
        <w:tc>
          <w:tcPr/>
          <w:p>
            <w:pPr>
              <w:pStyle w:val="Compact"/>
              <w:jc w:val="left"/>
            </w:pPr>
            <w:r>
              <w:t xml:space="preserve">Registered Address</w:t>
            </w:r>
          </w:p>
        </w:tc>
        <w:tc>
          <w:tcPr/>
          <w:p>
            <w:pPr>
              <w:pStyle w:val="Compact"/>
              <w:jc w:val="left"/>
            </w:pPr>
            <w:r>
              <w:t xml:space="preserve">Via del Corso 112, 00186 Rome, Italy</w:t>
            </w:r>
          </w:p>
        </w:tc>
      </w:tr>
      <w:tr>
        <w:tc>
          <w:tcPr/>
          <w:p>
            <w:pPr>
              <w:pStyle w:val="Compact"/>
              <w:jc w:val="left"/>
            </w:pPr>
            <w:r>
              <w:t xml:space="preserve">VAT Number (P.IVA)</w:t>
            </w:r>
          </w:p>
        </w:tc>
        <w:tc>
          <w:tcPr/>
          <w:p>
            <w:pPr>
              <w:pStyle w:val="Compact"/>
              <w:jc w:val="left"/>
            </w:pPr>
            <w:r>
              <w:t xml:space="preserve">IT09876543210</w:t>
            </w:r>
          </w:p>
        </w:tc>
      </w:tr>
      <w:tr>
        <w:tc>
          <w:tcPr/>
          <w:p>
            <w:pPr>
              <w:pStyle w:val="Compact"/>
              <w:jc w:val="left"/>
            </w:pPr>
            <w:r>
              <w:t xml:space="preserve">Contact Person</w:t>
            </w:r>
          </w:p>
        </w:tc>
        <w:tc>
          <w:tcPr/>
          <w:p>
            <w:pPr>
              <w:pStyle w:val="Compact"/>
              <w:jc w:val="left"/>
            </w:pPr>
            <w:r>
              <w:t xml:space="preserve">Dott.ssa Maria Grazia Ferrante, Director of Operations</w:t>
            </w:r>
          </w:p>
        </w:tc>
      </w:tr>
      <w:tr>
        <w:tc>
          <w:tcPr/>
          <w:p>
            <w:pPr>
              <w:pStyle w:val="Compact"/>
              <w:jc w:val="left"/>
            </w:pPr>
            <w:r>
              <w:t xml:space="preserve">Email</w:t>
            </w:r>
          </w:p>
        </w:tc>
        <w:tc>
          <w:tcPr/>
          <w:p>
            <w:pPr>
              <w:pStyle w:val="Compact"/>
              <w:jc w:val="left"/>
            </w:pPr>
            <w:r>
              <w:t xml:space="preserve">procurement@consulenzahr-italia.it</w:t>
            </w:r>
          </w:p>
        </w:tc>
      </w:tr>
      <w:tr>
        <w:tc>
          <w:tcPr/>
          <w:p>
            <w:pPr>
              <w:pStyle w:val="Compact"/>
              <w:jc w:val="left"/>
            </w:pPr>
            <w:r>
              <w:t xml:space="preserve">Telephone</w:t>
            </w:r>
          </w:p>
        </w:tc>
        <w:tc>
          <w:tcPr/>
          <w:p>
            <w:pPr>
              <w:pStyle w:val="Compact"/>
              <w:jc w:val="left"/>
            </w:pPr>
            <w:r>
              <w:t xml:space="preserve">+39 06 4567 8901</w:t>
            </w:r>
          </w:p>
        </w:tc>
      </w:tr>
    </w:tbl>
    <w:p>
      <w:pPr>
        <w:pStyle w:val="BodyText"/>
      </w:pPr>
      <w:r>
        <w:t xml:space="preserve">2. Description of Procured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Engagement of a certified</w:t>
            </w:r>
            <w:r>
              <w:t xml:space="preserve"> </w:t>
            </w:r>
            <w:r>
              <w:t xml:space="preserve">Human Resources Manager</w:t>
            </w:r>
            <w:r>
              <w:t xml:space="preserve"> </w:t>
            </w:r>
            <w:r>
              <w:t xml:space="preserve">to oversee all personnel administration, recruitment, onboarding, and employee relations functions for the issuing entity. The</w:t>
            </w:r>
            <w:r>
              <w:t xml:space="preserve"> </w:t>
            </w:r>
            <w:r>
              <w:t xml:space="preserve">Human Resources Manager</w:t>
            </w:r>
            <w:r>
              <w:t xml:space="preserve"> </w:t>
            </w:r>
            <w:r>
              <w:t xml:space="preserve">shall operate exclusively within the metropolitan area of</w:t>
            </w:r>
            <w:r>
              <w:t xml:space="preserve"> </w:t>
            </w:r>
            <w:r>
              <w:t xml:space="preserve">Italy Rome</w:t>
            </w:r>
            <w:r>
              <w:t xml:space="preserve">, ensuring full compliance with Italian labour law (D.Lgs. 81/2008 – Testo Unico sulla Sicurezza) and the applicable CCNL (Contratto Collettivo Nazionale di Lavoro) for the public and private sectors in the Lazio region.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5,200.00 / month</w:t>
            </w:r>
          </w:p>
        </w:tc>
        <w:tc>
          <w:tcPr/>
          <w:p>
            <w:pPr>
              <w:pStyle w:val="Compact"/>
              <w:jc w:val="left"/>
            </w:pPr>
            <w:r>
              <w:t xml:space="preserve">62,400.00 / year</w:t>
            </w:r>
          </w:p>
        </w:tc>
      </w:tr>
      <w:tr>
        <w:tc>
          <w:tcPr/>
          <w:p>
            <w:pPr>
              <w:pStyle w:val="Compact"/>
              <w:jc w:val="left"/>
            </w:pPr>
            <w:r>
              <w:t xml:space="preserve">2</w:t>
            </w:r>
          </w:p>
        </w:tc>
        <w:tc>
          <w:tcPr/>
          <w:p>
            <w:pPr>
              <w:pStyle w:val="Compact"/>
              <w:jc w:val="left"/>
            </w:pPr>
            <w:r>
              <w:t xml:space="preserve">Comprehensive onboarding and integration programme for the</w:t>
            </w:r>
            <w:r>
              <w:t xml:space="preserve"> </w:t>
            </w:r>
            <w:r>
              <w:t xml:space="preserve">Human Resources Manager</w:t>
            </w:r>
            <w:r>
              <w:t xml:space="preserve">, including familiarisation with the internal systems of the issuing entity, access to the HRIS platform hosted in Rome, and orientation to the specific organisational structure of the</w:t>
            </w:r>
            <w:r>
              <w:t xml:space="preserve"> </w:t>
            </w:r>
            <w:r>
              <w:t xml:space="preserve">Italy Rome</w:t>
            </w:r>
            <w:r>
              <w:t xml:space="preserve"> </w:t>
            </w:r>
            <w:r>
              <w:t xml:space="preserve">administrative district. Duration: 30 calendar days from the commencement date.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Provision of dedicated office workspace, ergonomic equipment, and secure access credentials at the primary office located in Piazza Navona 46,</w:t>
            </w:r>
            <w:r>
              <w:t xml:space="preserve"> </w:t>
            </w:r>
            <w:r>
              <w:t xml:space="preserve">Italy Rome</w:t>
            </w:r>
            <w:r>
              <w:t xml:space="preserve">. Includes monthly utility allocation, high-speed internet connectivity, and access to the internal document management system.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Annual professional development and continuing education budget allocated to the</w:t>
            </w:r>
            <w:r>
              <w:t xml:space="preserve"> </w:t>
            </w:r>
            <w:r>
              <w:t xml:space="preserve">Human Resources Manager</w:t>
            </w:r>
            <w:r>
              <w:t xml:space="preserve">, covering attendance at HR conferences in Rome and other Italian cities, certification renewals (e.g., CIPD-equivalent Italian credentials), and specialised training in Italian employment law updates issued by the Ministero del Lavoro e delle Politiche Sociali.</w:t>
            </w:r>
          </w:p>
        </w:tc>
        <w:tc>
          <w:tcPr/>
          <w:p>
            <w:pPr>
              <w:pStyle w:val="Compact"/>
              <w:jc w:val="left"/>
            </w:pPr>
            <w:r>
              <w:t xml:space="preserve">1</w:t>
            </w:r>
          </w:p>
        </w:tc>
        <w:tc>
          <w:tcPr/>
          <w:p>
            <w:pPr>
              <w:pStyle w:val="Compact"/>
              <w:jc w:val="left"/>
            </w:pPr>
            <w:r>
              <w:t xml:space="preserve">Year</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Legal and compliance advisory support for the</w:t>
            </w:r>
            <w:r>
              <w:t xml:space="preserve"> </w:t>
            </w:r>
            <w:r>
              <w:t xml:space="preserve">Human Resources Manager</w:t>
            </w:r>
            <w:r>
              <w:t xml:space="preserve"> </w:t>
            </w:r>
            <w:r>
              <w:t xml:space="preserve">regarding collective bargaining agreements, INPS (Istituto Nazionale della Previdenza Sociale) contributions, INAIL insurance filings, and any disputes before the Tribunale del Lavoro di Roma. Billed on a retainer basis.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600.00</w:t>
            </w:r>
          </w:p>
        </w:tc>
        <w:tc>
          <w:tcPr/>
          <w:p>
            <w:pPr>
              <w:pStyle w:val="Compact"/>
              <w:jc w:val="left"/>
            </w:pPr>
            <w:r>
              <w:t xml:space="preserve">7,200.00</w:t>
            </w:r>
          </w:p>
        </w:tc>
      </w:tr>
      <w:tr>
        <w:tc>
          <w:tcPr>
            <w:gridSpan w:val="5"/>
          </w:tcPr>
          <w:p>
            <w:pPr>
              <w:pStyle w:val="Compact"/>
              <w:jc w:val="right"/>
            </w:pPr>
            <w:r>
              <w:t xml:space="preserve">Subtotal</w:t>
            </w:r>
          </w:p>
        </w:tc>
        <w:tc>
          <w:tcPr/>
          <w:p>
            <w:pPr>
              <w:pStyle w:val="Compact"/>
              <w:jc w:val="left"/>
            </w:pPr>
            <w:r>
              <w:t xml:space="preserve">81,300.00</w:t>
            </w:r>
          </w:p>
        </w:tc>
      </w:tr>
      <w:tr>
        <w:tc>
          <w:tcPr>
            <w:gridSpan w:val="5"/>
          </w:tcPr>
          <w:p>
            <w:pPr>
              <w:pStyle w:val="Compact"/>
              <w:jc w:val="right"/>
            </w:pPr>
            <w:r>
              <w:t xml:space="preserve">VAT (22% – Italian Standard Rate)</w:t>
            </w:r>
          </w:p>
        </w:tc>
        <w:tc>
          <w:tcPr/>
          <w:p>
            <w:pPr>
              <w:pStyle w:val="Compact"/>
              <w:jc w:val="left"/>
            </w:pPr>
            <w:r>
              <w:t xml:space="preserve">17,886.00</w:t>
            </w:r>
          </w:p>
        </w:tc>
      </w:tr>
      <w:tr>
        <w:tc>
          <w:tcPr>
            <w:gridSpan w:val="5"/>
          </w:tcPr>
          <w:p>
            <w:pPr>
              <w:pStyle w:val="Compact"/>
              <w:jc w:val="right"/>
            </w:pPr>
            <w:r>
              <w:t xml:space="preserve">TOTAL AMOUNT DUE (EUR)</w:t>
            </w:r>
          </w:p>
        </w:tc>
        <w:tc>
          <w:tcPr/>
          <w:p>
            <w:pPr>
              <w:pStyle w:val="Compact"/>
              <w:jc w:val="left"/>
            </w:pPr>
            <w:r>
              <w:t xml:space="preserve">99,186.00</w:t>
            </w:r>
          </w:p>
        </w:tc>
      </w:tr>
    </w:tbl>
    <w:p>
      <w:pPr>
        <w:pStyle w:val="BodyText"/>
      </w:pPr>
      <w:r>
        <w:t xml:space="preserve">3. Terms and Conditions</w:t>
      </w:r>
    </w:p>
    <w:p>
      <w:pPr>
        <w:numPr>
          <w:ilvl w:val="0"/>
          <w:numId w:val="1001"/>
        </w:numPr>
        <w:pStyle w:val="Compact"/>
      </w:pPr>
      <w:r>
        <w:rPr>
          <w:bCs/>
          <w:b/>
        </w:rPr>
        <w:t xml:space="preserve">Commencement and Duration:</w:t>
      </w:r>
      <w:r>
        <w:t xml:space="preserve"> </w:t>
      </w:r>
      <w:r>
        <w:t xml:space="preserve">This</w:t>
      </w:r>
      <w:r>
        <w:t xml:space="preserve"> </w:t>
      </w:r>
      <w:r>
        <w:t xml:space="preserve">Purchase Order</w:t>
      </w:r>
      <w:r>
        <w:t xml:space="preserve"> </w:t>
      </w:r>
      <w:r>
        <w:t xml:space="preserve">shall become effective upon mutual written acceptance. The engagement of the</w:t>
      </w:r>
      <w:r>
        <w:t xml:space="preserve"> </w:t>
      </w:r>
      <w:r>
        <w:t xml:space="preserve">Human Resources Manager</w:t>
      </w:r>
      <w:r>
        <w:t xml:space="preserve"> </w:t>
      </w:r>
      <w:r>
        <w:t xml:space="preserve">is for an initial term of twelve (12) months, commencing on 1 July 2025, with the option to renew for successive twelve-month periods subject to mutual agreement. All services shall be rendered within the administrative boundaries of</w:t>
      </w:r>
      <w:r>
        <w:t xml:space="preserve"> </w:t>
      </w:r>
      <w:r>
        <w:t xml:space="preserve">Italy Rome</w:t>
      </w:r>
      <w:r>
        <w:t xml:space="preserve"> </w:t>
      </w:r>
      <w:r>
        <w:t xml:space="preserve">unless prior written authorisation is granted for travel to other Italian municipalities.</w:t>
      </w:r>
    </w:p>
    <w:p>
      <w:pPr>
        <w:numPr>
          <w:ilvl w:val="0"/>
          <w:numId w:val="1001"/>
        </w:numPr>
        <w:pStyle w:val="Compact"/>
      </w:pPr>
      <w:r>
        <w:rPr>
          <w:bCs/>
          <w:b/>
        </w:rPr>
        <w:t xml:space="preserve">Payment Terms:</w:t>
      </w:r>
      <w:r>
        <w:t xml:space="preserve"> </w:t>
      </w:r>
      <w:r>
        <w:t xml:space="preserve">Invoices shall be submitted monthly by the 5th business day for the preceding calendar month. Payment shall be executed via bank transfer (bonifico bancario) within thirty (30) days of receipt of a valid invoice. The vendor shall include the</w:t>
      </w:r>
      <w:r>
        <w:t xml:space="preserve"> </w:t>
      </w:r>
      <w:r>
        <w:t xml:space="preserve">Purchase Order</w:t>
      </w:r>
      <w:r>
        <w:t xml:space="preserve"> </w:t>
      </w:r>
      <w:r>
        <w:t xml:space="preserve">number PO-ITR-2025-04871 on all corresponding invoices. Late payments shall accrue interest at the rate prescribed by Article 634 of the Italian Civil Code.</w:t>
      </w:r>
    </w:p>
    <w:p>
      <w:pPr>
        <w:numPr>
          <w:ilvl w:val="0"/>
          <w:numId w:val="1001"/>
        </w:numPr>
        <w:pStyle w:val="Compact"/>
      </w:pPr>
      <w:r>
        <w:rPr>
          <w:bCs/>
          <w:b/>
        </w:rPr>
        <w:t xml:space="preserve">Compliance with Italian Law:</w:t>
      </w:r>
      <w:r>
        <w:t xml:space="preserve"> </w:t>
      </w:r>
      <w:r>
        <w:t xml:space="preserve">The</w:t>
      </w:r>
      <w:r>
        <w:t xml:space="preserve"> </w:t>
      </w:r>
      <w:r>
        <w:t xml:space="preserve">Human Resources Manager</w:t>
      </w:r>
      <w:r>
        <w:t xml:space="preserve"> </w:t>
      </w:r>
      <w:r>
        <w:t xml:space="preserve">shall perform all duties in strict accordance with the Italian Constitution, the Statuto dei Lavoratori (Law 300/1970), GDPR (Regulation (EU) 2016/679) as implemented in Italy by D.Lgs. 196/2003 and its amendments, and all applicable regional regulations of the Lazio region. The vendor warrants that the</w:t>
      </w:r>
      <w:r>
        <w:t xml:space="preserve"> </w:t>
      </w:r>
      <w:r>
        <w:t xml:space="preserve">Human Resources Manager</w:t>
      </w:r>
      <w:r>
        <w:t xml:space="preserve"> </w:t>
      </w:r>
      <w:r>
        <w:t xml:space="preserve">holds all necessary professional qualifications and is registered with the relevant professional order in Rome.</w:t>
      </w:r>
    </w:p>
    <w:p>
      <w:pPr>
        <w:numPr>
          <w:ilvl w:val="0"/>
          <w:numId w:val="1001"/>
        </w:numPr>
        <w:pStyle w:val="Compact"/>
      </w:pPr>
      <w:r>
        <w:rPr>
          <w:bCs/>
          <w:b/>
        </w:rPr>
        <w:t xml:space="preserve">Confidentiality and Data Protection:</w:t>
      </w:r>
      <w:r>
        <w:t xml:space="preserve"> </w:t>
      </w:r>
      <w:r>
        <w:t xml:space="preserve">The</w:t>
      </w:r>
      <w:r>
        <w:t xml:space="preserve"> </w:t>
      </w:r>
      <w:r>
        <w:t xml:space="preserve">Human Resources Manager</w:t>
      </w:r>
      <w:r>
        <w:t xml:space="preserve"> </w:t>
      </w:r>
      <w:r>
        <w:t xml:space="preserve">shall handle all employee personal data in compliance with Italian data protection legislation. A Data Processing Agreement (DPA) shall be executed prior to the commencement of services. All confidential information pertaining to the issuing entity and its personnel shall remain the exclusive property of the entity and shall not be disclosed to any third party without written consent.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material breach, termination may be effected with fifteen (15) days' notice. Upon termination, the</w:t>
      </w:r>
      <w:r>
        <w:t xml:space="preserve"> </w:t>
      </w:r>
      <w:r>
        <w:t xml:space="preserve">Human Resources Manager</w:t>
      </w:r>
      <w:r>
        <w:t xml:space="preserve"> </w:t>
      </w:r>
      <w:r>
        <w:t xml:space="preserve">shall complete all outstanding personnel files, transfer all records to the designated successor, and return all company property within ten (10) business days.</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Italian Republic. Any disputes arising from or in connection with this</w:t>
      </w:r>
      <w:r>
        <w:t xml:space="preserve"> </w:t>
      </w:r>
      <w:r>
        <w:t xml:space="preserve">Purchase Order</w:t>
      </w:r>
      <w:r>
        <w:t xml:space="preserve"> </w:t>
      </w:r>
      <w:r>
        <w:t xml:space="preserve">shall be subject to the exclusive jurisdiction of the Tribunale Ordinario di Roma,</w:t>
      </w:r>
      <w:r>
        <w:t xml:space="preserve"> </w:t>
      </w:r>
      <w:r>
        <w:t xml:space="preserve">Italy Rome</w:t>
      </w:r>
      <w:r>
        <w:t xml:space="preserve">. The parties agree to attempt mediation before the Camera di Commercio di Roma prior to initiating any judicial proceedings.</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government-mandated closures in</w:t>
      </w:r>
      <w:r>
        <w:t xml:space="preserve"> </w:t>
      </w:r>
      <w:r>
        <w:t xml:space="preserve">Italy Rome</w:t>
      </w:r>
      <w:r>
        <w:t xml:space="preserve">, or public health emergencies, provided that the affected party notifies the other within five (5) business days.</w:t>
      </w:r>
    </w:p>
    <w:p>
      <w:pPr>
        <w:numPr>
          <w:ilvl w:val="0"/>
          <w:numId w:val="1001"/>
        </w:numPr>
        <w:pStyle w:val="Compact"/>
      </w:pPr>
      <w:r>
        <w:rPr>
          <w:bCs/>
          <w:b/>
        </w:rPr>
        <w:t xml:space="preserve">Anti-Corruption and Transparency:</w:t>
      </w:r>
      <w:r>
        <w:t xml:space="preserve"> </w:t>
      </w:r>
      <w:r>
        <w:t xml:space="preserve">Both parties affirm their commitment to the principles of transparency and good administration as enshrined in D.Lgs. 33/2013 (Italian Transparency Act). No kickbacks, gifts, or undue advantages shall be offered or accepted in connection with this</w:t>
      </w:r>
      <w:r>
        <w:t xml:space="preserve"> </w:t>
      </w:r>
      <w:r>
        <w:t xml:space="preserve">Purchase Order</w:t>
      </w:r>
      <w:r>
        <w:t xml:space="preserve">.</w:t>
      </w:r>
    </w:p>
    <w:p>
      <w:pPr>
        <w:pStyle w:val="FirstParagraph"/>
      </w:pPr>
      <w:r>
        <w:t xml:space="preserve">4. Acceptance and Authorisation</w:t>
      </w:r>
    </w:p>
    <w:p>
      <w:pPr>
        <w:pStyle w:val="BodyText"/>
      </w:pPr>
      <w:r>
        <w:rPr>
          <w:bCs/>
          <w:b/>
        </w:rPr>
        <w:t xml:space="preserve">For and on behalf of the Issuing Entity:</w:t>
      </w:r>
    </w:p>
    <w:p>
      <w:pPr>
        <w:pStyle w:val="BodyText"/>
      </w:pPr>
      <w:r>
        <w:t xml:space="preserve">Direzione Risorse Umane – Roma Capitale</w:t>
      </w:r>
    </w:p>
    <w:p>
      <w:pPr>
        <w:pStyle w:val="BodyText"/>
      </w:pPr>
      <w:r>
        <w:t xml:space="preserve">Authorised Signatory</w:t>
      </w:r>
      <w:r>
        <w:br/>
      </w:r>
      <w:r>
        <w:t xml:space="preserve">Name: Dott. Andrea Conti</w:t>
      </w:r>
      <w:r>
        <w:br/>
      </w:r>
      <w:r>
        <w:t xml:space="preserve">Title: Director of Human Resources</w:t>
      </w:r>
      <w:r>
        <w:br/>
      </w:r>
      <w:r>
        <w:t xml:space="preserve">Date: _______________</w:t>
      </w:r>
    </w:p>
    <w:p>
      <w:pPr>
        <w:pStyle w:val="BodyText"/>
      </w:pPr>
      <w:r>
        <w:rPr>
          <w:bCs/>
          <w:b/>
        </w:rPr>
        <w:t xml:space="preserve">For and on behalf of the Vendor:</w:t>
      </w:r>
    </w:p>
    <w:p>
      <w:pPr>
        <w:pStyle w:val="BodyText"/>
      </w:pPr>
      <w:r>
        <w:t xml:space="preserve">Consulenza HR Italia S.r.l.</w:t>
      </w:r>
    </w:p>
    <w:p>
      <w:pPr>
        <w:pStyle w:val="BodyText"/>
      </w:pPr>
      <w:r>
        <w:t xml:space="preserve">Authorised Signatory</w:t>
      </w:r>
      <w:r>
        <w:br/>
      </w:r>
      <w:r>
        <w:t xml:space="preserve">Name: Dott.ssa Maria Grazia Ferrante</w:t>
      </w:r>
      <w:r>
        <w:br/>
      </w:r>
      <w:r>
        <w:t xml:space="preserve">Title: Director of Operations</w:t>
      </w:r>
      <w:r>
        <w:br/>
      </w:r>
      <w:r>
        <w:t xml:space="preserve">Date: _______________</w:t>
      </w:r>
    </w:p>
    <w:p>
      <w:pPr>
        <w:pStyle w:val="BodyText"/>
      </w:pPr>
      <w:r>
        <w:t xml:space="preserve">This</w:t>
      </w:r>
      <w:r>
        <w:t xml:space="preserve"> </w:t>
      </w:r>
      <w:r>
        <w:t xml:space="preserve">Purchase Order</w:t>
      </w:r>
      <w:r>
        <w:t xml:space="preserve"> </w:t>
      </w:r>
      <w:r>
        <w:t xml:space="preserve">(PO-ITR-2025-04871) constitutes a binding procurement document for the engagement of a</w:t>
      </w:r>
      <w:r>
        <w:t xml:space="preserve"> </w:t>
      </w:r>
      <w:r>
        <w:t xml:space="preserve">Human Resources Manager</w:t>
      </w:r>
      <w:r>
        <w:t xml:space="preserve"> </w:t>
      </w:r>
      <w:r>
        <w:t xml:space="preserve">within the jurisdiction of</w:t>
      </w:r>
      <w:r>
        <w:t xml:space="preserve"> </w:t>
      </w:r>
      <w:r>
        <w:t xml:space="preserve">Italy Rome</w:t>
      </w:r>
      <w:r>
        <w:t xml:space="preserve">. It is issued in accordance with the internal procurement regulations of Roma Capitale and applicable Italian public and private procurement legislation. This document is valid only when signed and stamped by both parties. Unauthorised reproduction or distribution is prohibited.</w:t>
      </w:r>
    </w:p>
    <w:p>
      <w:pPr>
        <w:pStyle w:val="BodyText"/>
      </w:pPr>
      <w:r>
        <w:t xml:space="preserve">Document Reference: PO-ITR-2025-04871 | Classification: Confidential – Internal Use Only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Italy Rome</dc:title>
  <dc:creator/>
  <dc:language>en</dc:language>
  <cp:keywords/>
  <dcterms:created xsi:type="dcterms:W3CDTF">2026-10-10T08:00:30Z</dcterms:created>
  <dcterms:modified xsi:type="dcterms:W3CDTF">2026-10-10T08:00:30Z</dcterms:modified>
</cp:coreProperties>
</file>

<file path=docProps/custom.xml><?xml version="1.0" encoding="utf-8"?>
<Properties xmlns="http://schemas.openxmlformats.org/officeDocument/2006/custom-properties" xmlns:vt="http://schemas.openxmlformats.org/officeDocument/2006/docPropsVTypes"/>
</file>