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Procurement of Human Resources Manager Services — Japan Osaka Region</w:t>
      </w:r>
    </w:p>
    <w:p>
      <w:pPr>
        <w:pStyle w:val="BodyText"/>
      </w:pPr>
      <w:r>
        <w:t xml:space="preserve">Document Reference: PO-JOS-2025-00472</w:t>
      </w:r>
    </w:p>
    <w:bookmarkEnd w:id="20"/>
    <w:p>
      <w:pPr>
        <w:pStyle w:val="BodyText"/>
      </w:pPr>
      <w:r>
        <w:rPr>
          <w:bCs/>
          <w:b/>
        </w:rPr>
        <w:t xml:space="preserve">Purchase Order Number:</w:t>
      </w:r>
      <w:r>
        <w:t xml:space="preserve"> </w:t>
      </w:r>
      <w:r>
        <w:t xml:space="preserve">PO-JOS-2025-00472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Osaka, Japan</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Osaka Metropolitan Enterprise Group Co., Ltd.</w:t>
            </w:r>
          </w:p>
        </w:tc>
      </w:tr>
      <w:tr>
        <w:tc>
          <w:tcPr/>
          <w:p>
            <w:pPr>
              <w:pStyle w:val="Compact"/>
              <w:jc w:val="left"/>
            </w:pPr>
            <w:r>
              <w:rPr>
                <w:bCs/>
                <w:b/>
              </w:rPr>
              <w:t xml:space="preserve">Address:</w:t>
            </w:r>
          </w:p>
        </w:tc>
        <w:tc>
          <w:tcPr/>
          <w:p>
            <w:pPr>
              <w:pStyle w:val="Compact"/>
              <w:jc w:val="left"/>
            </w:pPr>
            <w:r>
              <w:t xml:space="preserve">1-1-1 Umeda, Kita-ku, Osaka 530-0001, Japan</w:t>
            </w:r>
          </w:p>
        </w:tc>
      </w:tr>
      <w:tr>
        <w:tc>
          <w:tcPr/>
          <w:p>
            <w:pPr>
              <w:pStyle w:val="Compact"/>
              <w:jc w:val="left"/>
            </w:pPr>
            <w:r>
              <w:rPr>
                <w:bCs/>
                <w:b/>
              </w:rPr>
              <w:t xml:space="preserve">Department:</w:t>
            </w:r>
          </w:p>
        </w:tc>
        <w:tc>
          <w:tcPr/>
          <w:p>
            <w:pPr>
              <w:pStyle w:val="Compact"/>
              <w:jc w:val="left"/>
            </w:pPr>
            <w:r>
              <w:t xml:space="preserve">Corporate Procurement &amp; Talent Acquisition Division</w:t>
            </w:r>
          </w:p>
        </w:tc>
      </w:tr>
      <w:tr>
        <w:tc>
          <w:tcPr/>
          <w:p>
            <w:pPr>
              <w:pStyle w:val="Compact"/>
              <w:jc w:val="left"/>
            </w:pPr>
            <w:r>
              <w:rPr>
                <w:bCs/>
                <w:b/>
              </w:rPr>
              <w:t xml:space="preserve">Contact Person:</w:t>
            </w:r>
          </w:p>
        </w:tc>
        <w:tc>
          <w:tcPr/>
          <w:p>
            <w:pPr>
              <w:pStyle w:val="Compact"/>
              <w:jc w:val="left"/>
            </w:pPr>
            <w:r>
              <w:t xml:space="preserve">Tanaka Hiroshi, Senior Procurement Officer</w:t>
            </w:r>
          </w:p>
        </w:tc>
      </w:tr>
      <w:tr>
        <w:tc>
          <w:tcPr/>
          <w:p>
            <w:pPr>
              <w:pStyle w:val="Compact"/>
              <w:jc w:val="left"/>
            </w:pPr>
            <w:r>
              <w:rPr>
                <w:bCs/>
                <w:b/>
              </w:rPr>
              <w:t xml:space="preserve">Email:</w:t>
            </w:r>
          </w:p>
        </w:tc>
        <w:tc>
          <w:tcPr/>
          <w:p>
            <w:pPr>
              <w:pStyle w:val="Compact"/>
              <w:jc w:val="left"/>
            </w:pPr>
            <w:r>
              <w:t xml:space="preserve">procurement@omeg-osaka.co.jp</w:t>
            </w:r>
          </w:p>
        </w:tc>
      </w:tr>
    </w:tbl>
    <w:p>
      <w:pPr>
        <w:pStyle w:val="BodyText"/>
      </w:pPr>
      <w:r>
        <w:t xml:space="preserve">2. Vendor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Kansai Executive Talent Solutions Inc.</w:t>
            </w:r>
          </w:p>
        </w:tc>
      </w:tr>
      <w:tr>
        <w:tc>
          <w:tcPr/>
          <w:p>
            <w:pPr>
              <w:pStyle w:val="Compact"/>
              <w:jc w:val="left"/>
            </w:pPr>
            <w:r>
              <w:rPr>
                <w:bCs/>
                <w:b/>
              </w:rPr>
              <w:t xml:space="preserve">Address:</w:t>
            </w:r>
          </w:p>
        </w:tc>
        <w:tc>
          <w:tcPr/>
          <w:p>
            <w:pPr>
              <w:pStyle w:val="Compact"/>
              <w:jc w:val="left"/>
            </w:pPr>
            <w:r>
              <w:t xml:space="preserve">2-3-4 Namba, Chuo-ku, Osaka 542-0073, Japan</w:t>
            </w:r>
          </w:p>
        </w:tc>
      </w:tr>
      <w:tr>
        <w:tc>
          <w:tcPr/>
          <w:p>
            <w:pPr>
              <w:pStyle w:val="Compact"/>
              <w:jc w:val="left"/>
            </w:pPr>
            <w:r>
              <w:rPr>
                <w:bCs/>
                <w:b/>
              </w:rPr>
              <w:t xml:space="preserve">Registration No.:</w:t>
            </w:r>
          </w:p>
        </w:tc>
        <w:tc>
          <w:tcPr/>
          <w:p>
            <w:pPr>
              <w:pStyle w:val="Compact"/>
              <w:jc w:val="left"/>
            </w:pPr>
            <w:r>
              <w:t xml:space="preserve">8010401234567 (Osaka Prefecture)</w:t>
            </w:r>
          </w:p>
        </w:tc>
      </w:tr>
      <w:tr>
        <w:tc>
          <w:tcPr/>
          <w:p>
            <w:pPr>
              <w:pStyle w:val="Compact"/>
              <w:jc w:val="left"/>
            </w:pPr>
            <w:r>
              <w:rPr>
                <w:bCs/>
                <w:b/>
              </w:rPr>
              <w:t xml:space="preserve">Contact Person:</w:t>
            </w:r>
          </w:p>
        </w:tc>
        <w:tc>
          <w:tcPr/>
          <w:p>
            <w:pPr>
              <w:pStyle w:val="Compact"/>
              <w:jc w:val="left"/>
            </w:pPr>
            <w:r>
              <w:t xml:space="preserve">Suzuki Yuki, Account Director</w:t>
            </w:r>
          </w:p>
        </w:tc>
      </w:tr>
      <w:tr>
        <w:tc>
          <w:tcPr/>
          <w:p>
            <w:pPr>
              <w:pStyle w:val="Compact"/>
              <w:jc w:val="left"/>
            </w:pPr>
            <w:r>
              <w:rPr>
                <w:bCs/>
                <w:b/>
              </w:rPr>
              <w:t xml:space="preserve">Email:</w:t>
            </w:r>
          </w:p>
        </w:tc>
        <w:tc>
          <w:tcPr/>
          <w:p>
            <w:pPr>
              <w:pStyle w:val="Compact"/>
              <w:jc w:val="left"/>
            </w:pPr>
            <w:r>
              <w:t xml:space="preserve">accounts@kts-osaka.co.jp</w:t>
            </w:r>
          </w:p>
        </w:tc>
      </w:tr>
    </w:tbl>
    <w:p>
      <w:pPr>
        <w:pStyle w:val="BodyText"/>
      </w:pPr>
      <w:r>
        <w:t xml:space="preserve">3. Scope of Purchase — Human Resources Manager Engagement</w:t>
      </w:r>
    </w:p>
    <w:p>
      <w:pPr>
        <w:pStyle w:val="BodyText"/>
      </w:pPr>
      <w:r>
        <w:t xml:space="preserve">This</w:t>
      </w:r>
      <w:r>
        <w:t xml:space="preserve"> </w:t>
      </w:r>
      <w:r>
        <w:t xml:space="preserve">Purchase Order</w:t>
      </w:r>
      <w:r>
        <w:t xml:space="preserve"> </w:t>
      </w:r>
      <w:r>
        <w:t xml:space="preserve">is issued by Osaka Metropolitan Enterprise Group Co., Ltd. for the procurement of a fully qualified</w:t>
      </w:r>
      <w:r>
        <w:t xml:space="preserve"> </w:t>
      </w:r>
      <w:r>
        <w:t xml:space="preserve">Human Resources Manager</w:t>
      </w:r>
      <w:r>
        <w:t xml:space="preserve"> </w:t>
      </w:r>
      <w:r>
        <w:t xml:space="preserve">to be stationed and operational within the</w:t>
      </w:r>
      <w:r>
        <w:t xml:space="preserve"> </w:t>
      </w:r>
      <w:r>
        <w:t xml:space="preserve">Japan Osaka</w:t>
      </w:r>
      <w:r>
        <w:t xml:space="preserve"> </w:t>
      </w:r>
      <w:r>
        <w:t xml:space="preserve">metropolitan area. The engagement of this Human Resources Manager is intended to oversee all personnel management functions, labor compliance under Japanese labor law, employee relations, recruitment strategy, and organizational development for the company's Osaka headquarters and its affiliated regional offices throughout the Kansai region.</w:t>
      </w:r>
    </w:p>
    <w:p>
      <w:pPr>
        <w:pStyle w:val="BodyText"/>
      </w:pPr>
      <w:r>
        <w:t xml:space="preserve">The Human Resources Manager shall report directly to the Chief Operating Officer of the Osaka division and shall be responsible for managing a workforce of approximately 1,200 employees across manufacturing, logistics, and administrative departments. The scope of this Purchase Order encompasses the full recruitment, onboarding, and initial twelve-month engagement period of the Human Resources Manager, including all associated professional services, onboarding support, and compliance advisory provided by Kansai Executive Talent Solutions Inc.</w:t>
      </w:r>
    </w:p>
    <w:p>
      <w:pPr>
        <w:pStyle w:val="BodyText"/>
      </w:pPr>
      <w:r>
        <w:t xml:space="preserve">4. 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Recruitment &amp; Sourcing of Human Resources Manager (Japan Osaka) — includes executive search, background verification, and credential validation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Onboarding &amp; Integration Services for Human Resources Manager — Japanese labor law orientation, company policy familiarization, and Osaka regional compliance briefing</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Annual Retainer — Human Resources Manager Professional Services (12-month engagement, Japan Osaka base)</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004</w:t>
            </w:r>
          </w:p>
        </w:tc>
        <w:tc>
          <w:tcPr/>
          <w:p>
            <w:pPr>
              <w:pStyle w:val="Compact"/>
              <w:jc w:val="left"/>
            </w:pPr>
            <w:r>
              <w:t xml:space="preserve">Compliance Advisory &amp; Labor Law Consultation (Japan Osaka jurisdiction) — ongoing support for the Human Resources Manager</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005</w:t>
            </w:r>
          </w:p>
        </w:tc>
        <w:tc>
          <w:tcPr/>
          <w:p>
            <w:pPr>
              <w:pStyle w:val="Compact"/>
              <w:jc w:val="left"/>
            </w:pPr>
            <w:r>
              <w:t xml:space="preserve">Performance Review &amp; Strategic HR Planning Sessions (quarterly, conducted in Osaka office)</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006</w:t>
            </w:r>
          </w:p>
        </w:tc>
        <w:tc>
          <w:tcPr/>
          <w:p>
            <w:pPr>
              <w:pStyle w:val="Compact"/>
              <w:jc w:val="left"/>
            </w:pPr>
            <w:r>
              <w:t xml:space="preserve">Workplace Culture &amp; Employee Engagement Program Design (Japan Osaka specific)</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Subtotal:</w:t>
            </w:r>
          </w:p>
        </w:tc>
        <w:tc>
          <w:tcPr/>
          <w:p>
            <w:pPr>
              <w:pStyle w:val="Compact"/>
              <w:jc w:val="left"/>
            </w:pPr>
            <w:r>
              <w:t xml:space="preserve">20,460,000</w:t>
            </w:r>
          </w:p>
        </w:tc>
      </w:tr>
      <w:tr>
        <w:tc>
          <w:tcPr>
            <w:gridSpan w:val="4"/>
          </w:tcPr>
          <w:p>
            <w:pPr>
              <w:pStyle w:val="Compact"/>
              <w:jc w:val="right"/>
            </w:pPr>
            <w:r>
              <w:t xml:space="preserve">Consumption Tax (10% — Japan):</w:t>
            </w:r>
          </w:p>
        </w:tc>
        <w:tc>
          <w:tcPr/>
          <w:p>
            <w:pPr>
              <w:pStyle w:val="Compact"/>
              <w:jc w:val="left"/>
            </w:pPr>
            <w:r>
              <w:t xml:space="preserve">2,046,000</w:t>
            </w:r>
          </w:p>
        </w:tc>
      </w:tr>
      <w:tr>
        <w:tc>
          <w:tcPr>
            <w:gridSpan w:val="4"/>
          </w:tcPr>
          <w:p>
            <w:pPr>
              <w:pStyle w:val="Compact"/>
              <w:jc w:val="right"/>
            </w:pPr>
            <w:r>
              <w:t xml:space="preserve">Grand Total (JPY):</w:t>
            </w:r>
          </w:p>
        </w:tc>
        <w:tc>
          <w:tcPr/>
          <w:p>
            <w:pPr>
              <w:pStyle w:val="Compact"/>
              <w:jc w:val="left"/>
            </w:pPr>
            <w:r>
              <w:t xml:space="preserve">22,506,000</w:t>
            </w:r>
          </w:p>
        </w:tc>
      </w:tr>
    </w:tbl>
    <w:p>
      <w:pPr>
        <w:pStyle w:val="BodyText"/>
      </w:pPr>
      <w:r>
        <w:t xml:space="preserve">5. Terms and Conditions</w:t>
      </w:r>
    </w:p>
    <w:p>
      <w:pPr>
        <w:pStyle w:val="BodyText"/>
      </w:pPr>
      <w:r>
        <w:rPr>
          <w:bCs/>
          <w:b/>
        </w:rPr>
        <w:t xml:space="preserve">5.1</w:t>
      </w:r>
      <w:r>
        <w:t xml:space="preserve"> </w:t>
      </w:r>
      <w:r>
        <w:t xml:space="preserve">This Purchase Order is governed by the laws of Japan, specifically the Civil Code of Japan and applicable Osaka Prefecture commercial regulations. Any disputes arising from this Purchase Order shall be resolved through arbitration in Osaka, Japan.</w:t>
      </w:r>
    </w:p>
    <w:p>
      <w:pPr>
        <w:pStyle w:val="BodyText"/>
      </w:pPr>
      <w:r>
        <w:rPr>
          <w:bCs/>
          <w:b/>
        </w:rPr>
        <w:t xml:space="preserve">5.2</w:t>
      </w:r>
      <w:r>
        <w:t xml:space="preserve"> </w:t>
      </w:r>
      <w:r>
        <w:t xml:space="preserve">The Human Resources Manager engaged under this Purchase Order shall be subject to the full employment and labor regulations of Japan, including the Labor Standards Act, the Act on the Secrecy of Personal Information, and all applicable Osaka municipal ordinances.</w:t>
      </w:r>
    </w:p>
    <w:p>
      <w:pPr>
        <w:pStyle w:val="BodyText"/>
      </w:pPr>
      <w:r>
        <w:rPr>
          <w:bCs/>
          <w:b/>
        </w:rPr>
        <w:t xml:space="preserve">5.3</w:t>
      </w:r>
      <w:r>
        <w:t xml:space="preserve"> </w:t>
      </w:r>
      <w:r>
        <w:t xml:space="preserve">Payment shall be made within thirty (30) calendar days of receipt of a valid invoice from Kansai Executive Talent Solutions Inc. All payments shall be processed in Japanese Yen (JPY) via bank transfer to the vendor's designated account in Osaka.</w:t>
      </w:r>
    </w:p>
    <w:p>
      <w:pPr>
        <w:pStyle w:val="BodyText"/>
      </w:pPr>
      <w:r>
        <w:rPr>
          <w:bCs/>
          <w:b/>
        </w:rPr>
        <w:t xml:space="preserve">5.4</w:t>
      </w:r>
      <w:r>
        <w:t xml:space="preserve"> </w:t>
      </w:r>
      <w:r>
        <w:t xml:space="preserve">The Human Resources Manager shall commence duties no later than July 1, 2025, at the Osaka headquarters located in Umeda, Kita-ku, Osaka. Failure to meet this commencement date shall entitle the purchasing entity to a penalty of 50,000 JPY per calendar day of delay.</w:t>
      </w:r>
    </w:p>
    <w:p>
      <w:pPr>
        <w:pStyle w:val="BodyText"/>
      </w:pPr>
      <w:r>
        <w:rPr>
          <w:bCs/>
          <w:b/>
        </w:rPr>
        <w:t xml:space="preserve">5.5</w:t>
      </w:r>
      <w:r>
        <w:t xml:space="preserve"> </w:t>
      </w:r>
      <w:r>
        <w:t xml:space="preserve">This Purchase Order may be terminated by either party with sixty (60) days' written notice. Upon termination, all deliverables and work product related to the Human Resources Manager's engagement in Japan Osaka shall be transferred to the purchasing entity.</w:t>
      </w:r>
    </w:p>
    <w:p>
      <w:pPr>
        <w:pStyle w:val="BodyText"/>
      </w:pPr>
      <w:r>
        <w:rPr>
          <w:bCs/>
          <w:b/>
        </w:rPr>
        <w:t xml:space="preserve">5.6</w:t>
      </w:r>
      <w:r>
        <w:t xml:space="preserve"> </w:t>
      </w:r>
      <w:r>
        <w:t xml:space="preserve">The vendor warrants that the Human Resources Manager shall possess a minimum of ten (10) years of progressive HR management experience, fluency in both Japanese and English, and demonstrated expertise in Japanese labor relations, social insurance administration, and corporate governance within the Japan Osaka business environment.</w:t>
      </w:r>
    </w:p>
    <w:p>
      <w:pPr>
        <w:pStyle w:val="BodyText"/>
      </w:pPr>
      <w:r>
        <w:rPr>
          <w:bCs/>
          <w:b/>
        </w:rPr>
        <w:t xml:space="preserve">5.7</w:t>
      </w:r>
      <w:r>
        <w:t xml:space="preserve"> </w:t>
      </w:r>
      <w:r>
        <w:t xml:space="preserve">All intellectual property, employee records, and confidential information generated during the Human Resources Manager's tenure under this Purchase Order shall remain the exclusive property of Osaka Metropolitan Enterprise Group Co., Ltd.</w:t>
      </w:r>
    </w:p>
    <w:p>
      <w:pPr>
        <w:pStyle w:val="BodyText"/>
      </w:pPr>
      <w:r>
        <w:t xml:space="preserve">6. Acceptance &amp; Authorization</w:t>
      </w:r>
    </w:p>
    <w:p>
      <w:pPr>
        <w:pStyle w:val="BodyText"/>
      </w:pPr>
      <w:r>
        <w:t xml:space="preserve">By signing below, both parties acknowledge and agree to all terms specified in this Purchase Order for the engagement of a Human Resources Manager in Japan Osaka. This document constitutes a binding procurement agreement effective upon the date of the last signature.</w:t>
      </w:r>
    </w:p>
    <w:p>
      <w:pPr>
        <w:pStyle w:val="BodyText"/>
      </w:pPr>
      <w:r>
        <w:rPr>
          <w:bCs/>
          <w:b/>
        </w:rPr>
        <w:t xml:space="preserve">For: Osaka Metropolitan Enterprise Group Co., Ltd.</w:t>
      </w:r>
      <w:r>
        <w:br/>
      </w:r>
      <w:r>
        <w:t xml:space="preserve">Tanaka Hiroshi — Senior Procurement Officer</w:t>
      </w:r>
      <w:r>
        <w:br/>
      </w:r>
      <w:r>
        <w:t xml:space="preserve">Date: _______________</w:t>
      </w:r>
    </w:p>
    <w:p>
      <w:pPr>
        <w:pStyle w:val="BodyText"/>
      </w:pPr>
      <w:r>
        <w:rPr>
          <w:bCs/>
          <w:b/>
        </w:rPr>
        <w:t xml:space="preserve">For: Kansai Executive Talent Solutions Inc.</w:t>
      </w:r>
      <w:r>
        <w:br/>
      </w:r>
      <w:r>
        <w:t xml:space="preserve">Suzuki Yuki — Account Director</w:t>
      </w:r>
      <w:r>
        <w:br/>
      </w:r>
      <w:r>
        <w:t xml:space="preserve">Date: _______________</w:t>
      </w:r>
    </w:p>
    <w:p>
      <w:pPr>
        <w:pStyle w:val="BodyText"/>
      </w:pPr>
      <w:r>
        <w:t xml:space="preserve">This Purchase Order (PO-JOS-2025-00472) is a controlled document issued for the procurement of Human Resources Manager services in Japan Osaka. Unauthorized reproduction or distribution is prohibited. For inquiries, contact the Corporate Procurement Division at Osaka Metropolitan Enterprise Group Co., Ltd., Umeda, Kita-ku, Osaka, Japan.</w:t>
      </w:r>
    </w:p>
    <w:p>
      <w:pPr>
        <w:pStyle w:val="BodyText"/>
      </w:pPr>
      <w:r>
        <w:t xml:space="preserve">Document Version: 1.0 | Classification: Confidential | Retention Period: 7 Years (per Japanese Commercial Code)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Japan Osaka</dc:title>
  <dc:creator/>
  <dc:language>en</dc:language>
  <cp:keywords/>
  <dcterms:created xsi:type="dcterms:W3CDTF">2026-10-10T09:08:56Z</dcterms:created>
  <dcterms:modified xsi:type="dcterms:W3CDTF">2026-10-10T09:08:56Z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