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purchase-order"/>
    <w:p>
      <w:pPr>
        <w:pStyle w:val="Heading1"/>
      </w:pPr>
      <w:r>
        <w:t xml:space="preserve">PURCHASE ORDER</w:t>
      </w:r>
    </w:p>
    <w:p>
      <w:pPr>
        <w:pStyle w:val="FirstParagraph"/>
      </w:pPr>
      <w:r>
        <w:rPr>
          <w:bCs/>
          <w:b/>
        </w:rPr>
        <w:t xml:space="preserve">Meridian Pacific Solutions Ltd</w:t>
      </w:r>
    </w:p>
    <w:p>
      <w:pPr>
        <w:pStyle w:val="BodyText"/>
      </w:pPr>
      <w:r>
        <w:t xml:space="preserve">Level 12, 400 Victoria Street West, Auckland Central, Auckland 1010, New Zealand</w:t>
      </w:r>
    </w:p>
    <w:p>
      <w:pPr>
        <w:pStyle w:val="BodyText"/>
      </w:pPr>
      <w:r>
        <w:t xml:space="preserve">Phone: +64 9 376 4200 | Email: procurement@meridianpacific.co.nz</w:t>
      </w:r>
    </w:p>
    <w:p>
      <w:pPr>
        <w:pStyle w:val="BodyText"/>
      </w:pPr>
      <w:r>
        <w:t xml:space="preserve">Company Registration No: 942817654 | GST No: 942-817-654</w:t>
      </w:r>
    </w:p>
    <w:p>
      <w:pPr>
        <w:pStyle w:val="BodyText"/>
      </w:pPr>
      <w:r>
        <w:t xml:space="preserve">PO No: MPS-HRM-2025-0047</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14 June 2025</w:t>
            </w:r>
          </w:p>
        </w:tc>
      </w:tr>
      <w:tr>
        <w:tc>
          <w:tcPr/>
          <w:p>
            <w:pPr>
              <w:pStyle w:val="Compact"/>
              <w:jc w:val="left"/>
            </w:pPr>
            <w:r>
              <w:t xml:space="preserve">Required Start Date</w:t>
            </w:r>
          </w:p>
        </w:tc>
        <w:tc>
          <w:tcPr/>
          <w:p>
            <w:pPr>
              <w:pStyle w:val="Compact"/>
              <w:jc w:val="left"/>
            </w:pPr>
            <w:r>
              <w:t xml:space="preserve">1 August 2025</w:t>
            </w:r>
          </w:p>
        </w:tc>
      </w:tr>
      <w:tr>
        <w:tc>
          <w:tcPr/>
          <w:p>
            <w:pPr>
              <w:pStyle w:val="Compact"/>
              <w:jc w:val="left"/>
            </w:pPr>
            <w:r>
              <w:t xml:space="preserve">Contract Duration</w:t>
            </w:r>
          </w:p>
        </w:tc>
        <w:tc>
          <w:tcPr/>
          <w:p>
            <w:pPr>
              <w:pStyle w:val="Compact"/>
              <w:jc w:val="left"/>
            </w:pPr>
            <w:r>
              <w:t xml:space="preserve">12 months (renewable upon mutual agreement)</w:t>
            </w:r>
          </w:p>
        </w:tc>
      </w:tr>
      <w:tr>
        <w:tc>
          <w:tcPr/>
          <w:p>
            <w:pPr>
              <w:pStyle w:val="Compact"/>
              <w:jc w:val="left"/>
            </w:pPr>
            <w:r>
              <w:t xml:space="preserve">Work Location</w:t>
            </w:r>
          </w:p>
        </w:tc>
        <w:tc>
          <w:tcPr/>
          <w:p>
            <w:pPr>
              <w:pStyle w:val="Compact"/>
              <w:jc w:val="left"/>
            </w:pPr>
            <w:r>
              <w:t xml:space="preserve">Meridian Pacific Solutions HQ, Auckland Central, New Zealand Auckland</w:t>
            </w:r>
          </w:p>
        </w:tc>
      </w:tr>
      <w:tr>
        <w:tc>
          <w:tcPr/>
          <w:p>
            <w:pPr>
              <w:pStyle w:val="Compact"/>
              <w:jc w:val="left"/>
            </w:pPr>
            <w:r>
              <w:t xml:space="preserve">Payment Terms</w:t>
            </w:r>
          </w:p>
        </w:tc>
        <w:tc>
          <w:tcPr/>
          <w:p>
            <w:pPr>
              <w:pStyle w:val="Compact"/>
              <w:jc w:val="left"/>
            </w:pPr>
            <w:r>
              <w:t xml:space="preserve">Net 30 days from invoice date, monthly in arrears</w:t>
            </w:r>
          </w:p>
        </w:tc>
      </w:tr>
      <w:tr>
        <w:tc>
          <w:tcPr/>
          <w:p>
            <w:pPr>
              <w:pStyle w:val="Compact"/>
              <w:jc w:val="left"/>
            </w:pPr>
            <w:r>
              <w:t xml:space="preserve">Currency</w:t>
            </w:r>
          </w:p>
        </w:tc>
        <w:tc>
          <w:tcPr/>
          <w:p>
            <w:pPr>
              <w:pStyle w:val="Compact"/>
              <w:jc w:val="left"/>
            </w:pPr>
            <w:r>
              <w:t xml:space="preserve">New Zealand Dollars (NZD)</w:t>
            </w:r>
          </w:p>
        </w:tc>
      </w:tr>
    </w:tbl>
    <w:bookmarkEnd w:id="21"/>
    <w:bookmarkStart w:id="22"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TalentBridge Executive Recruitment Ltd</w:t>
            </w:r>
          </w:p>
        </w:tc>
      </w:tr>
      <w:tr>
        <w:tc>
          <w:tcPr/>
          <w:p>
            <w:pPr>
              <w:pStyle w:val="Compact"/>
              <w:jc w:val="left"/>
            </w:pPr>
            <w:r>
              <w:t xml:space="preserve">Address</w:t>
            </w:r>
          </w:p>
        </w:tc>
        <w:tc>
          <w:tcPr/>
          <w:p>
            <w:pPr>
              <w:pStyle w:val="Compact"/>
              <w:jc w:val="left"/>
            </w:pPr>
            <w:r>
              <w:t xml:space="preserve">Suite 5, 18 Federal Street, Ponsonby, Auckland 1011, New Zealand</w:t>
            </w:r>
          </w:p>
        </w:tc>
      </w:tr>
      <w:tr>
        <w:tc>
          <w:tcPr/>
          <w:p>
            <w:pPr>
              <w:pStyle w:val="Compact"/>
              <w:jc w:val="left"/>
            </w:pPr>
            <w:r>
              <w:t xml:space="preserve">Contact Person</w:t>
            </w:r>
          </w:p>
        </w:tc>
        <w:tc>
          <w:tcPr/>
          <w:p>
            <w:pPr>
              <w:pStyle w:val="Compact"/>
              <w:jc w:val="left"/>
            </w:pPr>
            <w:r>
              <w:t xml:space="preserve">Ms. Sarah Whitfield, Director of Executive Placements</w:t>
            </w:r>
          </w:p>
        </w:tc>
      </w:tr>
      <w:tr>
        <w:tc>
          <w:tcPr/>
          <w:p>
            <w:pPr>
              <w:pStyle w:val="Compact"/>
              <w:jc w:val="left"/>
            </w:pPr>
            <w:r>
              <w:t xml:space="preserve">Phone</w:t>
            </w:r>
          </w:p>
        </w:tc>
        <w:tc>
          <w:tcPr/>
          <w:p>
            <w:pPr>
              <w:pStyle w:val="Compact"/>
              <w:jc w:val="left"/>
            </w:pPr>
            <w:r>
              <w:t xml:space="preserve">+64 9 441 8832</w:t>
            </w:r>
          </w:p>
        </w:tc>
      </w:tr>
      <w:tr>
        <w:tc>
          <w:tcPr/>
          <w:p>
            <w:pPr>
              <w:pStyle w:val="Compact"/>
              <w:jc w:val="left"/>
            </w:pPr>
            <w:r>
              <w:t xml:space="preserve">Email</w:t>
            </w:r>
          </w:p>
        </w:tc>
        <w:tc>
          <w:tcPr/>
          <w:p>
            <w:pPr>
              <w:pStyle w:val="Compact"/>
              <w:jc w:val="left"/>
            </w:pPr>
            <w:r>
              <w:t xml:space="preserve">s.whitfield@talentbridge.co.nz</w:t>
            </w:r>
          </w:p>
        </w:tc>
      </w:tr>
      <w:tr>
        <w:tc>
          <w:tcPr/>
          <w:p>
            <w:pPr>
              <w:pStyle w:val="Compact"/>
              <w:jc w:val="left"/>
            </w:pPr>
            <w:r>
              <w:t xml:space="preserve">Supplier GST No</w:t>
            </w:r>
          </w:p>
        </w:tc>
        <w:tc>
          <w:tcPr/>
          <w:p>
            <w:pPr>
              <w:pStyle w:val="Compact"/>
              <w:jc w:val="left"/>
            </w:pPr>
            <w:r>
              <w:t xml:space="preserve">956-203-881</w:t>
            </w:r>
          </w:p>
        </w:tc>
      </w:tr>
    </w:tbl>
    <w:bookmarkEnd w:id="22"/>
    <w:bookmarkStart w:id="23" w:name="X0d52a81215440fe47f82433ed7d5bf326c43455"/>
    <w:p>
      <w:pPr>
        <w:pStyle w:val="Heading2"/>
      </w:pPr>
      <w:r>
        <w:t xml:space="preserve">3. Description of Services – Human Resources Manager</w:t>
      </w:r>
    </w:p>
    <w:p>
      <w:pPr>
        <w:pStyle w:val="FirstParagraph"/>
      </w:pPr>
      <w:r>
        <w:t xml:space="preserve">This Purchase Order is issued by Meridian Pacific Solutions Ltd to procure the professional services of a qualified</w:t>
      </w:r>
      <w:r>
        <w:t xml:space="preserve"> </w:t>
      </w:r>
      <w:r>
        <w:rPr>
          <w:bCs/>
          <w:b/>
        </w:rPr>
        <w:t xml:space="preserve">Human Resources Manager</w:t>
      </w:r>
      <w:r>
        <w:t xml:space="preserve"> </w:t>
      </w:r>
      <w:r>
        <w:t xml:space="preserve">to be placed at our principal office in</w:t>
      </w:r>
      <w:r>
        <w:t xml:space="preserve"> </w:t>
      </w:r>
      <w:r>
        <w:rPr>
          <w:bCs/>
          <w:b/>
        </w:rPr>
        <w:t xml:space="preserve">New Zealand Auckland</w:t>
      </w:r>
      <w:r>
        <w:t xml:space="preserve">. The Human Resources Manager shall be responsible for the full spectrum of people management functions across all Auckland-based operations, ensuring full compliance with the New Zealand Employment Relations Act 2000, the Health and Safety at Work Act 2015, and all applicable local Auckland Council workplace regulations.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(NZD)</w:t>
            </w:r>
          </w:p>
        </w:tc>
        <w:tc>
          <w:tcPr/>
          <w:p>
            <w:pPr>
              <w:pStyle w:val="Compact"/>
              <w:jc w:val="left"/>
            </w:pPr>
            <w:r>
              <w:t xml:space="preserve">Total (NZD)</w:t>
            </w:r>
          </w:p>
        </w:tc>
      </w:tr>
      <w:tr>
        <w:tc>
          <w:tcPr/>
          <w:p>
            <w:pPr>
              <w:pStyle w:val="Compact"/>
              <w:jc w:val="left"/>
            </w:pPr>
            <w:r>
              <w:t xml:space="preserve">1</w:t>
            </w:r>
          </w:p>
        </w:tc>
        <w:tc>
          <w:tcPr/>
          <w:p>
            <w:pPr>
              <w:pStyle w:val="Compact"/>
              <w:jc w:val="left"/>
            </w:pPr>
            <w:r>
              <w:t xml:space="preserve">Recruitment and onboarding of a senior Human Resources Manager with a minimum of 8 years' experience in New Zealand corporate HR environments, including demonstrated knowledge of Auckland labour market conditions and local employment law.</w:t>
            </w:r>
          </w:p>
        </w:tc>
        <w:tc>
          <w:tcPr/>
          <w:p>
            <w:pPr>
              <w:pStyle w:val="Compact"/>
              <w:jc w:val="left"/>
            </w:pPr>
            <w:r>
              <w:t xml:space="preserve">1 position</w:t>
            </w:r>
          </w:p>
        </w:tc>
        <w:tc>
          <w:tcPr/>
          <w:p>
            <w:pPr>
              <w:pStyle w:val="Compact"/>
              <w:jc w:val="left"/>
            </w:pPr>
            <w:r>
              <w:t xml:space="preserve">185,000.00 (annual)</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Comprehensive HR policy development and review tailored to New Zealand Auckland workplace standards, including employee handbooks, grievance procedures, and performance management frameworks aligned with the Employment Relations Act 2000.</w:t>
            </w:r>
          </w:p>
        </w:tc>
        <w:tc>
          <w:tcPr/>
          <w:p>
            <w:pPr>
              <w:pStyle w:val="Compact"/>
              <w:jc w:val="left"/>
            </w:pPr>
            <w:r>
              <w:t xml:space="preserve">1 engagement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3</w:t>
            </w:r>
          </w:p>
        </w:tc>
        <w:tc>
          <w:tcPr/>
          <w:p>
            <w:pPr>
              <w:pStyle w:val="Compact"/>
              <w:jc w:val="left"/>
            </w:pPr>
            <w:r>
              <w:t xml:space="preserve">Workforce planning and strategic HR advisory services for a 350-employee organisation based in Auckland Central, covering succession planning, diversity and inclusion programmes, and employee engagement initiatives specific to the New Zealand Auckland workforce.</w:t>
            </w:r>
          </w:p>
        </w:tc>
        <w:tc>
          <w:tcPr/>
          <w:p>
            <w:pPr>
              <w:pStyle w:val="Compact"/>
              <w:jc w:val="left"/>
            </w:pPr>
            <w:r>
              <w:t xml:space="preserve">12 months</w:t>
            </w:r>
          </w:p>
        </w:tc>
        <w:tc>
          <w:tcPr/>
          <w:p>
            <w:pPr>
              <w:pStyle w:val="Compact"/>
              <w:jc w:val="left"/>
            </w:pPr>
            <w:r>
              <w:t xml:space="preserve">8,400.00 (monthly)</w:t>
            </w:r>
          </w:p>
        </w:tc>
        <w:tc>
          <w:tcPr/>
          <w:p>
            <w:pPr>
              <w:pStyle w:val="Compact"/>
              <w:jc w:val="left"/>
            </w:pPr>
            <w:r>
              <w:t xml:space="preserve">100,800.00</w:t>
            </w:r>
          </w:p>
        </w:tc>
      </w:tr>
      <w:tr>
        <w:tc>
          <w:tcPr/>
          <w:p>
            <w:pPr>
              <w:pStyle w:val="Compact"/>
              <w:jc w:val="left"/>
            </w:pPr>
            <w:r>
              <w:t xml:space="preserve">4</w:t>
            </w:r>
          </w:p>
        </w:tc>
        <w:tc>
          <w:tcPr/>
          <w:p>
            <w:pPr>
              <w:pStyle w:val="Compact"/>
              <w:jc w:val="left"/>
            </w:pPr>
            <w:r>
              <w:t xml:space="preserve">Payroll administration oversight and compliance reporting in accordance with Inland Revenue Department (IRD) requirements for New Zealand Auckland-based employers, including PAYE, ACC levies, and KiwiSaver employer contributions.</w:t>
            </w:r>
          </w:p>
        </w:tc>
        <w:tc>
          <w:tcPr/>
          <w:p>
            <w:pPr>
              <w:pStyle w:val="Compact"/>
              <w:jc w:val="left"/>
            </w:pPr>
            <w:r>
              <w:t xml:space="preserve">12 months</w:t>
            </w:r>
          </w:p>
        </w:tc>
        <w:tc>
          <w:tcPr/>
          <w:p>
            <w:pPr>
              <w:pStyle w:val="Compact"/>
              <w:jc w:val="left"/>
            </w:pPr>
            <w:r>
              <w:t xml:space="preserve">4,200.00 (monthly)</w:t>
            </w:r>
          </w:p>
        </w:tc>
        <w:tc>
          <w:tcPr/>
          <w:p>
            <w:pPr>
              <w:pStyle w:val="Compact"/>
              <w:jc w:val="left"/>
            </w:pPr>
            <w:r>
              <w:t xml:space="preserve">50,400.00</w:t>
            </w:r>
          </w:p>
        </w:tc>
      </w:tr>
      <w:tr>
        <w:tc>
          <w:tcPr/>
          <w:p>
            <w:pPr>
              <w:pStyle w:val="Compact"/>
              <w:jc w:val="left"/>
            </w:pPr>
            <w:r>
              <w:t xml:space="preserve">5</w:t>
            </w:r>
          </w:p>
        </w:tc>
        <w:tc>
          <w:tcPr/>
          <w:p>
            <w:pPr>
              <w:pStyle w:val="Compact"/>
              <w:jc w:val="left"/>
            </w:pPr>
            <w:r>
              <w:t xml:space="preserve">Employee relations management, disciplinary proceedings, and mediation services in compliance with the New Zealand Employment Court procedures and Auckland-specific employment tribunal processes.</w:t>
            </w:r>
          </w:p>
        </w:tc>
        <w:tc>
          <w:tcPr/>
          <w:p>
            <w:pPr>
              <w:pStyle w:val="Compact"/>
              <w:jc w:val="left"/>
            </w:pPr>
            <w:r>
              <w:t xml:space="preserve">As required</w:t>
            </w:r>
          </w:p>
        </w:tc>
        <w:tc>
          <w:tcPr/>
          <w:p>
            <w:pPr>
              <w:pStyle w:val="Compact"/>
              <w:jc w:val="left"/>
            </w:pPr>
            <w:r>
              <w:t xml:space="preserve">2,800.00 (per incident)</w:t>
            </w:r>
          </w:p>
        </w:tc>
        <w:tc>
          <w:tcPr/>
          <w:p>
            <w:pPr>
              <w:pStyle w:val="Compact"/>
              <w:jc w:val="left"/>
            </w:pPr>
            <w:r>
              <w:t xml:space="preserve">11,200.00 (estimated)</w:t>
            </w:r>
          </w:p>
        </w:tc>
      </w:tr>
      <w:tr>
        <w:tc>
          <w:tcPr/>
          <w:p>
            <w:pPr>
              <w:pStyle w:val="Compact"/>
              <w:jc w:val="left"/>
            </w:pPr>
            <w:r>
              <w:t xml:space="preserve">6</w:t>
            </w:r>
          </w:p>
        </w:tc>
        <w:tc>
          <w:tcPr/>
          <w:p>
            <w:pPr>
              <w:pStyle w:val="Compact"/>
              <w:jc w:val="left"/>
            </w:pPr>
            <w:r>
              <w:t xml:space="preserve">Annual HR audit and compliance review covering all New Zealand Auckland statutory obligations, including workplace health and safety inspections coordinated with Auckland Council and WorkSafe New Zealand.</w:t>
            </w:r>
          </w:p>
        </w:tc>
        <w:tc>
          <w:tcPr/>
          <w:p>
            <w:pPr>
              <w:pStyle w:val="Compact"/>
              <w:jc w:val="left"/>
            </w:pPr>
            <w:r>
              <w:t xml:space="preserve">1 audit</w:t>
            </w:r>
          </w:p>
        </w:tc>
        <w:tc>
          <w:tcPr/>
          <w:p>
            <w:pPr>
              <w:pStyle w:val="Compact"/>
              <w:jc w:val="left"/>
            </w:pPr>
            <w:r>
              <w:t xml:space="preserve">6,500.00</w:t>
            </w:r>
          </w:p>
        </w:tc>
        <w:tc>
          <w:tcPr/>
          <w:p>
            <w:pPr>
              <w:pStyle w:val="Compact"/>
              <w:jc w:val="left"/>
            </w:pPr>
            <w:r>
              <w:t xml:space="preserve">6,500.00</w:t>
            </w:r>
          </w:p>
        </w:tc>
      </w:tr>
      <w:tr>
        <w:tc>
          <w:tcPr>
            <w:gridSpan w:val="4"/>
          </w:tcPr>
          <w:p>
            <w:pPr>
              <w:pStyle w:val="Compact"/>
              <w:jc w:val="left"/>
            </w:pPr>
            <w:r>
              <w:t xml:space="preserve">Subtotal</w:t>
            </w:r>
          </w:p>
        </w:tc>
        <w:tc>
          <w:tcPr/>
          <w:p>
            <w:pPr>
              <w:pStyle w:val="Compact"/>
              <w:jc w:val="left"/>
            </w:pPr>
            <w:r>
              <w:t xml:space="preserve">366,400.00</w:t>
            </w:r>
          </w:p>
        </w:tc>
      </w:tr>
      <w:tr>
        <w:tc>
          <w:tcPr>
            <w:gridSpan w:val="4"/>
          </w:tcPr>
          <w:p>
            <w:pPr>
              <w:pStyle w:val="Compact"/>
              <w:jc w:val="left"/>
            </w:pPr>
            <w:r>
              <w:t xml:space="preserve">GST (15%)</w:t>
            </w:r>
          </w:p>
        </w:tc>
        <w:tc>
          <w:tcPr/>
          <w:p>
            <w:pPr>
              <w:pStyle w:val="Compact"/>
              <w:jc w:val="left"/>
            </w:pPr>
            <w:r>
              <w:t xml:space="preserve">54,960.00</w:t>
            </w:r>
          </w:p>
        </w:tc>
      </w:tr>
      <w:tr>
        <w:tc>
          <w:tcPr>
            <w:gridSpan w:val="4"/>
          </w:tcPr>
          <w:p>
            <w:pPr>
              <w:pStyle w:val="Compact"/>
              <w:jc w:val="left"/>
            </w:pPr>
            <w:r>
              <w:rPr>
                <w:bCs/>
                <w:b/>
              </w:rPr>
              <w:t xml:space="preserve">Grand Total (NZD)</w:t>
            </w:r>
          </w:p>
        </w:tc>
        <w:tc>
          <w:tcPr/>
          <w:p>
            <w:pPr>
              <w:pStyle w:val="Compact"/>
              <w:jc w:val="left"/>
            </w:pPr>
            <w:r>
              <w:rPr>
                <w:bCs/>
                <w:b/>
              </w:rPr>
              <w:t xml:space="preserve">421,360.00</w:t>
            </w:r>
          </w:p>
        </w:tc>
      </w:tr>
    </w:tbl>
    <w:bookmarkEnd w:id="23"/>
    <w:bookmarkStart w:id="24" w:name="X61f1b21386f885d7cab413ae2f3db09702c604e"/>
    <w:p>
      <w:pPr>
        <w:pStyle w:val="Heading2"/>
      </w:pPr>
      <w:r>
        <w:t xml:space="preserve">4. Scope of the Human Resources Manager Role</w:t>
      </w:r>
    </w:p>
    <w:p>
      <w:pPr>
        <w:pStyle w:val="FirstParagraph"/>
      </w:pPr>
      <w:r>
        <w:t xml:space="preserve">The Human Resources Manager engaged under this Purchase Order shall operate from the Meridian Pacific Solutions office in Auckland Central, New Zealand Auckland, and shall report directly to the Chief Operating Officer. Key responsibilities include but are not limited to: managing the full employee lifecycle from recruitment through to offboarding; developing and implementing HR strategies aligned with the company's five-year growth plan for its Auckland operations; ensuring all employment contracts comply with New Zealand minimum wage legislation and Auckland-specific industry award conditions; conducting regular staff development programmes in partnership with local Auckland polytechnics and universities; and serving as the primary liaison between the organisation and the Ministry of Business, Innovation and Employment (MBIE) for all employment-related matters.</w:t>
      </w:r>
    </w:p>
    <w:bookmarkEnd w:id="24"/>
    <w:bookmarkStart w:id="25" w:name="terms-and-conditions"/>
    <w:p>
      <w:pPr>
        <w:pStyle w:val="Heading2"/>
      </w:pPr>
      <w:r>
        <w:t xml:space="preserve">5. Terms and Conditions</w:t>
      </w:r>
    </w:p>
    <w:p>
      <w:pPr>
        <w:numPr>
          <w:ilvl w:val="0"/>
          <w:numId w:val="1001"/>
        </w:numPr>
        <w:pStyle w:val="Compact"/>
      </w:pPr>
      <w:r>
        <w:t xml:space="preserve">This Purchase Order is governed by the laws of New Zealand and shall be interpreted in accordance with the New Zealand Contract and Commercial Law Act 2014.</w:t>
      </w:r>
    </w:p>
    <w:p>
      <w:pPr>
        <w:numPr>
          <w:ilvl w:val="0"/>
          <w:numId w:val="1001"/>
        </w:numPr>
        <w:pStyle w:val="Compact"/>
      </w:pPr>
      <w:r>
        <w:t xml:space="preserve">The Human Resources Manager shall be engaged on a full-time basis (40 hours per week) with standard New Zealand Auckland working hours, Monday to Friday, 8:30 AM to 5:00 PM, with a 60-minute unpaid lunch break.</w:t>
      </w:r>
    </w:p>
    <w:p>
      <w:pPr>
        <w:numPr>
          <w:ilvl w:val="0"/>
          <w:numId w:val="1001"/>
        </w:numPr>
        <w:pStyle w:val="Compact"/>
      </w:pPr>
      <w:r>
        <w:t xml:space="preserve">The supplier shall ensure the Human Resources Manager holds a valid New Zealand work visa or residency permit and is fully authorised to perform professional services within New Zealand Auckland.</w:t>
      </w:r>
    </w:p>
    <w:p>
      <w:pPr>
        <w:numPr>
          <w:ilvl w:val="0"/>
          <w:numId w:val="1001"/>
        </w:numPr>
        <w:pStyle w:val="Compact"/>
      </w:pPr>
      <w:r>
        <w:t xml:space="preserve">All services shall be performed in strict compliance with the New Zealand Employment Relations Act 2000, the Human Rights Act 1993, and the Privacy Act 2020.</w:t>
      </w:r>
    </w:p>
    <w:p>
      <w:pPr>
        <w:numPr>
          <w:ilvl w:val="0"/>
          <w:numId w:val="1001"/>
        </w:numPr>
        <w:pStyle w:val="Compact"/>
      </w:pPr>
      <w:r>
        <w:t xml:space="preserve">Meridian Pacific Solutions Ltd reserves the right to terminate this Purchase Order with 30 days' written notice in the event of material breach by the supplier or the Human Resources Manager.</w:t>
      </w:r>
    </w:p>
    <w:p>
      <w:pPr>
        <w:numPr>
          <w:ilvl w:val="0"/>
          <w:numId w:val="1001"/>
        </w:numPr>
        <w:pStyle w:val="Compact"/>
      </w:pPr>
      <w:r>
        <w:t xml:space="preserve">Any disputes arising from this Purchase Order shall be resolved through mediation in Auckland, New Zealand, in accordance with the Disputes Standards Act 2017, before escalation to the District Court of Auckland.</w:t>
      </w:r>
    </w:p>
    <w:p>
      <w:pPr>
        <w:numPr>
          <w:ilvl w:val="0"/>
          <w:numId w:val="1001"/>
        </w:numPr>
        <w:pStyle w:val="Compact"/>
      </w:pPr>
      <w:r>
        <w:t xml:space="preserve">The supplier shall maintain professional indemnity insurance with a minimum cover of NZD 2,000,000 for the duration of this Purchase Order.</w:t>
      </w:r>
    </w:p>
    <w:p>
      <w:pPr>
        <w:numPr>
          <w:ilvl w:val="0"/>
          <w:numId w:val="1001"/>
        </w:numPr>
        <w:pStyle w:val="Compact"/>
      </w:pPr>
      <w:r>
        <w:t xml:space="preserve">All invoices must reference this Purchase Order number (MPS-HRM-2025-0047) and shall be submitted to the procurement department at Meridian Pacific Solutions, Auckland Central, New Zealand Auckland.</w:t>
      </w:r>
    </w:p>
    <w:p>
      <w:pPr>
        <w:numPr>
          <w:ilvl w:val="0"/>
          <w:numId w:val="1001"/>
        </w:numPr>
        <w:pStyle w:val="Compact"/>
      </w:pPr>
      <w:r>
        <w:t xml:space="preserve">Confidentiality obligations shall survive the termination of this Purchase Order for a period of three (3) years, in accordance with New Zealand common law principles of confidentiality.</w:t>
      </w:r>
    </w:p>
    <w:p>
      <w:pPr>
        <w:numPr>
          <w:ilvl w:val="0"/>
          <w:numId w:val="1001"/>
        </w:numPr>
        <w:pStyle w:val="Compact"/>
      </w:pPr>
      <w:r>
        <w:t xml:space="preserve">This Purchase Order does not create a partnership, joint venture, or agency relationship between the parties. The Human Resources Manager shall be deemed an employee of the supplier for all purposes of New Zealand employment law.</w:t>
      </w:r>
    </w:p>
    <w:bookmarkEnd w:id="25"/>
    <w:bookmarkStart w:id="26" w:name="authorisation-and-acceptance"/>
    <w:p>
      <w:pPr>
        <w:pStyle w:val="Heading2"/>
      </w:pPr>
      <w:r>
        <w:t xml:space="preserve">6. Authorisation and Acceptance</w:t>
      </w:r>
    </w:p>
    <w:p>
      <w:pPr>
        <w:pStyle w:val="FirstParagraph"/>
      </w:pPr>
      <w:r>
        <w:t xml:space="preserve">This Purchase Order is issued and authorised by the undersigned on behalf of Meridian Pacific Solutions Ltd. The supplier is requested to confirm acceptance of all terms and conditions outlined herein by signing and returning a copy of this document within five (5) business days of receipt.</w:t>
      </w:r>
    </w:p>
    <w:bookmarkEnd w:id="26"/>
    <w:p>
      <w:pPr>
        <w:pStyle w:val="BodyText"/>
      </w:pPr>
      <w:r>
        <w:rPr>
          <w:bCs/>
          <w:b/>
        </w:rPr>
        <w:t xml:space="preserve">For and on behalf of Meridian Pacific Solutions Ltd (Buyer):</w:t>
      </w:r>
    </w:p>
    <w:p>
      <w:pPr>
        <w:pStyle w:val="BodyText"/>
      </w:pPr>
      <w:r>
        <w:rPr>
          <w:bCs/>
          <w:b/>
        </w:rPr>
        <w:t xml:space="preserve">David Chen</w:t>
      </w:r>
      <w:r>
        <w:br/>
      </w:r>
      <w:r>
        <w:t xml:space="preserve">Chief Financial Officer</w:t>
      </w:r>
      <w:r>
        <w:br/>
      </w:r>
      <w:r>
        <w:t xml:space="preserve">Date: 14 June 2025</w:t>
      </w:r>
    </w:p>
    <w:p>
      <w:pPr>
        <w:pStyle w:val="BodyText"/>
      </w:pPr>
      <w:r>
        <w:rPr>
          <w:bCs/>
          <w:b/>
        </w:rPr>
        <w:t xml:space="preserve">For and on behalf of TalentBridge Executive Recruitment Ltd (Supplier):</w:t>
      </w:r>
    </w:p>
    <w:p>
      <w:pPr>
        <w:pStyle w:val="BodyText"/>
      </w:pPr>
      <w:r>
        <w:rPr>
          <w:bCs/>
          <w:b/>
        </w:rPr>
        <w:t xml:space="preserve">Sarah Whitfield</w:t>
      </w:r>
      <w:r>
        <w:br/>
      </w:r>
      <w:r>
        <w:t xml:space="preserve">Director of Executive Placements</w:t>
      </w:r>
      <w:r>
        <w:br/>
      </w:r>
      <w:r>
        <w:t xml:space="preserve">Date: ______________________</w:t>
      </w:r>
    </w:p>
    <w:p>
      <w:pPr>
        <w:pStyle w:val="BodyText"/>
      </w:pPr>
      <w:r>
        <w:rPr>
          <w:bCs/>
          <w:b/>
        </w:rPr>
        <w:t xml:space="preserve">Meridian Pacific Solutions Ltd</w:t>
      </w:r>
      <w:r>
        <w:t xml:space="preserve"> </w:t>
      </w:r>
      <w:r>
        <w:t xml:space="preserve">| Level 12, 400 Victoria Street West, Auckland Central, Auckland 1010, New Zealand Auckland | ABN/Company Reg: 942817654</w:t>
      </w:r>
    </w:p>
    <w:p>
      <w:pPr>
        <w:pStyle w:val="BodyText"/>
      </w:pPr>
      <w:r>
        <w:t xml:space="preserve">This Purchase Order document is the property of Meridian Pacific Solutions Ltd. Unauthorised reproduction or distribution is prohibited under New Zealand copyright law. Document Reference: MPS-HRM-2025-0047 | Version 1.0 | Issued: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New Zealand Auckland</dc:title>
  <dc:creator/>
  <dc:language>en</dc:language>
  <cp:keywords/>
  <dcterms:created xsi:type="dcterms:W3CDTF">2026-10-10T08:10:10Z</dcterms:created>
  <dcterms:modified xsi:type="dcterms:W3CDTF">2026-10-10T08:10:10Z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