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NEVA CAPITAL HOLDINGS LLC</w:t>
      </w:r>
    </w:p>
    <w:p>
      <w:pPr>
        <w:pStyle w:val="BodyText"/>
      </w:pPr>
      <w:r>
        <w:t xml:space="preserve">12, Nevsky Prospekt, Building 4, Floor 7, Saint Petersburg, 191025, Russian Federation</w:t>
      </w:r>
    </w:p>
    <w:p>
      <w:pPr>
        <w:pStyle w:val="BodyText"/>
      </w:pPr>
      <w:r>
        <w:t xml:space="preserve">Taxpayer Identification Number (INN): 7805432109 | KPP: 780501001</w:t>
      </w:r>
    </w:p>
    <w:p>
      <w:pPr>
        <w:pStyle w:val="BodyText"/>
      </w:pPr>
      <w:r>
        <w:t xml:space="preserve">Phone: +7 (812) 555-0142 | Email: procurement@nevacapital.ru</w:t>
      </w:r>
    </w:p>
    <w:bookmarkEnd w:id="20"/>
    <w:p>
      <w:pPr>
        <w:pStyle w:val="BodyText"/>
      </w:pPr>
      <w:r>
        <w:rPr>
          <w:bCs/>
          <w:b/>
        </w:rPr>
        <w:t xml:space="preserve">Purchase Order No.:</w:t>
      </w:r>
      <w:r>
        <w:t xml:space="preserve"> </w:t>
      </w:r>
      <w:r>
        <w:t xml:space="preserve">PO-2025-SPB-00487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Department:</w:t>
      </w:r>
      <w:r>
        <w:t xml:space="preserve"> </w:t>
      </w:r>
      <w:r>
        <w:t xml:space="preserve">Corporate Procurement &amp; Talent Acquisition</w:t>
      </w:r>
    </w:p>
    <w:p>
      <w:pPr>
        <w:pStyle w:val="BodyText"/>
      </w:pPr>
      <w:r>
        <w:rPr>
          <w:bCs/>
          <w:b/>
        </w:rPr>
        <w:t xml:space="preserve">Prepared By:</w:t>
      </w:r>
      <w:r>
        <w:t xml:space="preserve"> </w:t>
      </w:r>
      <w:r>
        <w:t xml:space="preserve">A. V. Sokolov, Procurement Officer</w:t>
      </w:r>
    </w:p>
    <w:p>
      <w:pPr>
        <w:pStyle w:val="BodyText"/>
      </w:pPr>
      <w:r>
        <w:rPr>
          <w:bCs/>
          <w:b/>
        </w:rPr>
        <w:t xml:space="preserve">Approved By:</w:t>
      </w:r>
      <w:r>
        <w:t xml:space="preserve"> </w:t>
      </w:r>
      <w:r>
        <w:t xml:space="preserve">M. I. Volkova, Chief Financial Officer</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Professional Talent Solutions Group LLC (PTSG)</w:t>
            </w:r>
          </w:p>
        </w:tc>
      </w:tr>
      <w:tr>
        <w:tc>
          <w:tcPr/>
          <w:p>
            <w:pPr>
              <w:pStyle w:val="Compact"/>
              <w:jc w:val="left"/>
            </w:pPr>
            <w:r>
              <w:rPr>
                <w:bCs/>
                <w:b/>
              </w:rPr>
              <w:t xml:space="preserve">Address:</w:t>
            </w:r>
          </w:p>
        </w:tc>
        <w:tc>
          <w:tcPr/>
          <w:p>
            <w:pPr>
              <w:pStyle w:val="Compact"/>
              <w:jc w:val="left"/>
            </w:pPr>
            <w:r>
              <w:t xml:space="preserve">45, Liteyny Avenue, Saint Petersburg, 191011, Russian Federation</w:t>
            </w:r>
          </w:p>
        </w:tc>
      </w:tr>
      <w:tr>
        <w:tc>
          <w:tcPr/>
          <w:p>
            <w:pPr>
              <w:pStyle w:val="Compact"/>
              <w:jc w:val="left"/>
            </w:pPr>
            <w:r>
              <w:rPr>
                <w:bCs/>
                <w:b/>
              </w:rPr>
              <w:t xml:space="preserve">INN / OGRN:</w:t>
            </w:r>
          </w:p>
        </w:tc>
        <w:tc>
          <w:tcPr/>
          <w:p>
            <w:pPr>
              <w:pStyle w:val="Compact"/>
              <w:jc w:val="left"/>
            </w:pPr>
            <w:r>
              <w:t xml:space="preserve">7811987654 / 1157847001234</w:t>
            </w:r>
          </w:p>
        </w:tc>
      </w:tr>
      <w:tr>
        <w:tc>
          <w:tcPr/>
          <w:p>
            <w:pPr>
              <w:pStyle w:val="Compact"/>
              <w:jc w:val="left"/>
            </w:pPr>
            <w:r>
              <w:rPr>
                <w:bCs/>
                <w:b/>
              </w:rPr>
              <w:t xml:space="preserve">Contact Person:</w:t>
            </w:r>
          </w:p>
        </w:tc>
        <w:tc>
          <w:tcPr/>
          <w:p>
            <w:pPr>
              <w:pStyle w:val="Compact"/>
              <w:jc w:val="left"/>
            </w:pPr>
            <w:r>
              <w:t xml:space="preserve">Elena Dmitrievna Kuznetsova, Senior Account Director</w:t>
            </w:r>
          </w:p>
        </w:tc>
      </w:tr>
      <w:tr>
        <w:tc>
          <w:tcPr/>
          <w:p>
            <w:pPr>
              <w:pStyle w:val="Compact"/>
              <w:jc w:val="left"/>
            </w:pPr>
            <w:r>
              <w:rPr>
                <w:bCs/>
                <w:b/>
              </w:rPr>
              <w:t xml:space="preserve">Phone / Email:</w:t>
            </w:r>
          </w:p>
        </w:tc>
        <w:tc>
          <w:tcPr/>
          <w:p>
            <w:pPr>
              <w:pStyle w:val="Compact"/>
              <w:jc w:val="left"/>
            </w:pPr>
            <w:r>
              <w:t xml:space="preserve">+7 (812) 333-7821 / contracts@ptsg-spb.ru</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Neva Capital Holdings LLC for the recruitment, onboarding, and first-year employment services related to the position of</w:t>
      </w:r>
      <w:r>
        <w:t xml:space="preserve"> </w:t>
      </w:r>
      <w:r>
        <w:t xml:space="preserve">Human Resources Manager</w:t>
      </w:r>
      <w:r>
        <w:t xml:space="preserve"> </w:t>
      </w:r>
      <w:r>
        <w:t xml:space="preserve">for our corporate office located in</w:t>
      </w:r>
      <w:r>
        <w:t xml:space="preserve"> </w:t>
      </w:r>
      <w:r>
        <w:t xml:space="preserve">Russia Saint Petersburg</w:t>
      </w:r>
      <w:r>
        <w:t xml:space="preserve">. The scope of work encompasses the full lifecycle of sourcing, vetting, contracting, and integrating a qualified Human Resources Manager into our organizational structure. All services shall be performed in compliance with the Labor Code of the Russian Federation and applicable municipal regulations governing employment in the Saint Petersburg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End-to-end recruitment and selection of a Human Resources Manager for the Saint Petersburg headquarters, including job posting, candidate screening, structured interviews, and background verification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Preparation and legal review of the employment contract for the Human Resources Manager in accordance with Russian labor legislation, including probationary period terms, confidentiality clauses, and non-compete provisions specific to the Saint Petersburg business district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Onboarding and integration program for the Human Resources Manager, covering orientation to Neva Capital Holdings corporate policies, introduction to the Saint Petersburg regional HR compliance framework, and first-90-day performance benchmarking</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156,000.00</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First-year employment administration and HR compliance monitoring for the Human Resources Manager position, including payroll processing coordination, social insurance contributions (PFR, FSS), and annual performance review scheduling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05</w:t>
            </w:r>
          </w:p>
        </w:tc>
        <w:tc>
          <w:tcPr/>
          <w:p>
            <w:pPr>
              <w:pStyle w:val="Compact"/>
              <w:jc w:val="left"/>
            </w:pPr>
            <w:r>
              <w:t xml:space="preserve">Professional development and certification support for the Human Resources Manager, including enrollment in accredited HR management courses offered by institutions in Saint Petersburg and reimbursement of examination fees</w:t>
            </w:r>
          </w:p>
        </w:tc>
        <w:tc>
          <w:tcPr/>
          <w:p>
            <w:pPr>
              <w:pStyle w:val="Compact"/>
              <w:jc w:val="left"/>
            </w:pPr>
            <w:r>
              <w:t xml:space="preserve">2</w:t>
            </w:r>
          </w:p>
        </w:tc>
        <w:tc>
          <w:tcPr/>
          <w:p>
            <w:pPr>
              <w:pStyle w:val="Compact"/>
              <w:jc w:val="left"/>
            </w:pPr>
            <w:r>
              <w:t xml:space="preserve">Certifications</w:t>
            </w:r>
          </w:p>
        </w:tc>
        <w:tc>
          <w:tcPr/>
          <w:p>
            <w:pPr>
              <w:pStyle w:val="Compact"/>
              <w:jc w:val="left"/>
            </w:pPr>
            <w:r>
              <w:t xml:space="preserve">74,000.00</w:t>
            </w:r>
          </w:p>
        </w:tc>
        <w:tc>
          <w:tcPr/>
          <w:p>
            <w:pPr>
              <w:pStyle w:val="Compact"/>
              <w:jc w:val="left"/>
            </w:pPr>
            <w:r>
              <w:t xml:space="preserve">148,000.00</w:t>
            </w:r>
          </w:p>
        </w:tc>
      </w:tr>
      <w:tr>
        <w:tc>
          <w:tcPr>
            <w:gridSpan w:val="5"/>
          </w:tcPr>
          <w:p>
            <w:pPr>
              <w:pStyle w:val="Compact"/>
              <w:jc w:val="right"/>
            </w:pPr>
            <w:r>
              <w:t xml:space="preserve">SUBTOTAL (RUB):</w:t>
            </w:r>
          </w:p>
        </w:tc>
        <w:tc>
          <w:tcPr/>
          <w:p>
            <w:pPr>
              <w:pStyle w:val="Compact"/>
              <w:jc w:val="left"/>
            </w:pPr>
            <w:r>
              <w:t xml:space="preserve">1,343,000.00</w:t>
            </w:r>
          </w:p>
        </w:tc>
      </w:tr>
      <w:tr>
        <w:tc>
          <w:tcPr>
            <w:gridSpan w:val="5"/>
          </w:tcPr>
          <w:p>
            <w:pPr>
              <w:pStyle w:val="Compact"/>
              <w:jc w:val="right"/>
            </w:pPr>
            <w:r>
              <w:t xml:space="preserve">VAT (20%):</w:t>
            </w:r>
          </w:p>
        </w:tc>
        <w:tc>
          <w:tcPr/>
          <w:p>
            <w:pPr>
              <w:pStyle w:val="Compact"/>
              <w:jc w:val="left"/>
            </w:pPr>
            <w:r>
              <w:t xml:space="preserve">268,600.00</w:t>
            </w:r>
          </w:p>
        </w:tc>
      </w:tr>
      <w:tr>
        <w:tc>
          <w:tcPr>
            <w:gridSpan w:val="5"/>
          </w:tcPr>
          <w:p>
            <w:pPr>
              <w:pStyle w:val="Compact"/>
              <w:jc w:val="right"/>
            </w:pPr>
            <w:r>
              <w:t xml:space="preserve">GRAND TOTAL (RUB):</w:t>
            </w:r>
          </w:p>
        </w:tc>
        <w:tc>
          <w:tcPr/>
          <w:p>
            <w:pPr>
              <w:pStyle w:val="Compact"/>
              <w:jc w:val="left"/>
            </w:pPr>
            <w:r>
              <w:t xml:space="preserve">1,611,600.00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Neva Capital Holdings LLC (hereinafter "the Buyer") and Professional Talent Solutions Group LLC (hereinafter "the Vendor") for the procurement of Human Resources Manager recruitment and employment services in Russia Saint Petersburg.</w:t>
      </w:r>
    </w:p>
    <w:p>
      <w:pPr>
        <w:numPr>
          <w:ilvl w:val="0"/>
          <w:numId w:val="1001"/>
        </w:numPr>
        <w:pStyle w:val="Compact"/>
      </w:pPr>
      <w:r>
        <w:t xml:space="preserve">All services described herein shall be executed in strict accordance with the Federal Law of the Russian Federation "On Labor" (No. 197-FZ) and the municipal employment regulations of the City of Saint Petersburg. The Vendor warrants that the selected Human Resources Manager shall meet all statutory requirements for employment in the Russian Federation.</w:t>
      </w:r>
    </w:p>
    <w:p>
      <w:pPr>
        <w:numPr>
          <w:ilvl w:val="0"/>
          <w:numId w:val="1001"/>
        </w:numPr>
        <w:pStyle w:val="Compact"/>
      </w:pPr>
      <w:r>
        <w:t xml:space="preserve">Payment shall be made in Russian Rubles (RUB) via bank transfer to the Vendor's designated account within fifteen (15) business days of receipt of a valid invoice. The Buyer reserves the right to withhold payment for any deliverable that does not meet the specifications outlined in this Purchase Order.</w:t>
      </w:r>
    </w:p>
    <w:p>
      <w:pPr>
        <w:numPr>
          <w:ilvl w:val="0"/>
          <w:numId w:val="1001"/>
        </w:numPr>
        <w:pStyle w:val="Compact"/>
      </w:pPr>
      <w:r>
        <w:t xml:space="preserve">The Vendor shall maintain full confidentiality regarding the identity of the Human Resources Manager candidate, internal compensation structures, and all proprietary information of Neva Capital Holdings LLC. Breach of confidentiality shall result in immediate termination of this Purchase Order and liability for damages under applicable Russian civil law.</w:t>
      </w:r>
    </w:p>
    <w:p>
      <w:pPr>
        <w:numPr>
          <w:ilvl w:val="0"/>
          <w:numId w:val="1001"/>
        </w:numPr>
        <w:pStyle w:val="Compact"/>
      </w:pPr>
      <w:r>
        <w:t xml:space="preserve">Any modifications to the scope, timeline, or pricing of this Purchase Order must be documented in a written amendment signed by authorized representatives of both parties. Verbal agreements shall hold no legal force.</w:t>
      </w:r>
    </w:p>
    <w:p>
      <w:pPr>
        <w:numPr>
          <w:ilvl w:val="0"/>
          <w:numId w:val="1001"/>
        </w:numPr>
        <w:pStyle w:val="Compact"/>
      </w:pPr>
      <w:r>
        <w:t xml:space="preserve">The Vendor shall provide a detailed progress report to the Buyer's Corporate Procurement department every thirty (30) days until the Human Resources Manager has been fully onboarded and the first-year compliance period has concluded.</w:t>
      </w:r>
    </w:p>
    <w:p>
      <w:pPr>
        <w:numPr>
          <w:ilvl w:val="0"/>
          <w:numId w:val="1001"/>
        </w:numPr>
        <w:pStyle w:val="Compact"/>
      </w:pPr>
      <w:r>
        <w:t xml:space="preserve">Disputes arising from this Purchase Order shall be resolved through negotiation, and if unresolved within thirty (30) days, shall be submitted to the Arbitration Court of the City of Saint Petersburg, Russian Federation, in accordance with the Civil Procedure Code of the Russian Federation.</w:t>
      </w:r>
    </w:p>
    <w:p>
      <w:pPr>
        <w:numPr>
          <w:ilvl w:val="0"/>
          <w:numId w:val="1001"/>
        </w:numPr>
        <w:pStyle w:val="Compact"/>
      </w:pPr>
      <w:r>
        <w:t xml:space="preserve">This Purchase Order is valid for a period of thirty (30) calendar days from the date of issue. Failure to accept this Purchase Order within the validity period shall render it null and void without further notice.</w:t>
      </w:r>
    </w:p>
    <w:bookmarkEnd w:id="23"/>
    <w:bookmarkStart w:id="24" w:name="delivery-and-performance-timeline"/>
    <w:p>
      <w:pPr>
        <w:pStyle w:val="Heading2"/>
      </w:pPr>
      <w:r>
        <w:t xml:space="preserve">4. Delivery and Performance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Final shortlist of Human Resources Manager candidates presented to Buyer</w:t>
            </w:r>
          </w:p>
        </w:tc>
        <w:tc>
          <w:tcPr/>
          <w:p>
            <w:pPr>
              <w:pStyle w:val="Compact"/>
              <w:jc w:val="left"/>
            </w:pPr>
            <w:r>
              <w:t xml:space="preserve">05 July 2025</w:t>
            </w:r>
          </w:p>
        </w:tc>
        <w:tc>
          <w:tcPr/>
          <w:p>
            <w:pPr>
              <w:pStyle w:val="Compact"/>
              <w:jc w:val="left"/>
            </w:pPr>
            <w:r>
              <w:t xml:space="preserve">Vendor (PTSG)</w:t>
            </w:r>
          </w:p>
        </w:tc>
      </w:tr>
      <w:tr>
        <w:tc>
          <w:tcPr/>
          <w:p>
            <w:pPr>
              <w:pStyle w:val="Compact"/>
              <w:jc w:val="left"/>
            </w:pPr>
            <w:r>
              <w:t xml:space="preserve">Employment contract executed and registered with Saint Petersburg labor authority</w:t>
            </w:r>
          </w:p>
        </w:tc>
        <w:tc>
          <w:tcPr/>
          <w:p>
            <w:pPr>
              <w:pStyle w:val="Compact"/>
              <w:jc w:val="left"/>
            </w:pPr>
            <w:r>
              <w:t xml:space="preserve">20 July 2025</w:t>
            </w:r>
          </w:p>
        </w:tc>
        <w:tc>
          <w:tcPr/>
          <w:p>
            <w:pPr>
              <w:pStyle w:val="Compact"/>
              <w:jc w:val="left"/>
            </w:pPr>
            <w:r>
              <w:t xml:space="preserve">Both Parties</w:t>
            </w:r>
          </w:p>
        </w:tc>
      </w:tr>
      <w:tr>
        <w:tc>
          <w:tcPr/>
          <w:p>
            <w:pPr>
              <w:pStyle w:val="Compact"/>
              <w:jc w:val="left"/>
            </w:pPr>
            <w:r>
              <w:t xml:space="preserve">Human Resources Manager commences duties at Saint Petersburg headquarters</w:t>
            </w:r>
          </w:p>
        </w:tc>
        <w:tc>
          <w:tcPr/>
          <w:p>
            <w:pPr>
              <w:pStyle w:val="Compact"/>
              <w:jc w:val="left"/>
            </w:pPr>
            <w:r>
              <w:t xml:space="preserve">01 August 2025</w:t>
            </w:r>
          </w:p>
        </w:tc>
        <w:tc>
          <w:tcPr/>
          <w:p>
            <w:pPr>
              <w:pStyle w:val="Compact"/>
              <w:jc w:val="left"/>
            </w:pPr>
            <w:r>
              <w:t xml:space="preserve">Buyer (Neva Capital)</w:t>
            </w:r>
          </w:p>
        </w:tc>
      </w:tr>
      <w:tr>
        <w:tc>
          <w:tcPr/>
          <w:p>
            <w:pPr>
              <w:pStyle w:val="Compact"/>
              <w:jc w:val="left"/>
            </w:pPr>
            <w:r>
              <w:t xml:space="preserve">Onboarding program completion and 90-day review</w:t>
            </w:r>
          </w:p>
        </w:tc>
        <w:tc>
          <w:tcPr/>
          <w:p>
            <w:pPr>
              <w:pStyle w:val="Compact"/>
              <w:jc w:val="left"/>
            </w:pPr>
            <w:r>
              <w:t xml:space="preserve">30 October 2025</w:t>
            </w:r>
          </w:p>
        </w:tc>
        <w:tc>
          <w:tcPr/>
          <w:p>
            <w:pPr>
              <w:pStyle w:val="Compact"/>
              <w:jc w:val="left"/>
            </w:pPr>
            <w:r>
              <w:t xml:space="preserve">Both Parties</w:t>
            </w:r>
          </w:p>
        </w:tc>
      </w:tr>
      <w:tr>
        <w:tc>
          <w:tcPr/>
          <w:p>
            <w:pPr>
              <w:pStyle w:val="Compact"/>
              <w:jc w:val="left"/>
            </w:pPr>
            <w:r>
              <w:t xml:space="preserve">First-year compliance period concludes; final settlement</w:t>
            </w:r>
          </w:p>
        </w:tc>
        <w:tc>
          <w:tcPr/>
          <w:p>
            <w:pPr>
              <w:pStyle w:val="Compact"/>
              <w:jc w:val="left"/>
            </w:pPr>
            <w:r>
              <w:t xml:space="preserve">31 July 2026</w:t>
            </w:r>
          </w:p>
        </w:tc>
        <w:tc>
          <w:tcPr/>
          <w:p>
            <w:pPr>
              <w:pStyle w:val="Compact"/>
              <w:jc w:val="left"/>
            </w:pPr>
            <w:r>
              <w:t xml:space="preserve">Vendor (PTSG)</w:t>
            </w:r>
          </w:p>
        </w:tc>
      </w:tr>
    </w:tbl>
    <w:bookmarkEnd w:id="24"/>
    <w:bookmarkStart w:id="25" w:name="authorization-and-signatures"/>
    <w:p>
      <w:pPr>
        <w:pStyle w:val="Heading2"/>
      </w:pPr>
      <w:r>
        <w:t xml:space="preserve">5. Authorization and Signatures</w:t>
      </w:r>
    </w:p>
    <w:p>
      <w:pPr>
        <w:pStyle w:val="FirstParagraph"/>
      </w:pPr>
      <w:r>
        <w:t xml:space="preserve">By signing below, both parties acknowledge and agree to all terms, conditions, and obligations set forth in this Purchase Order for the Human Resources Manager position in Russia Saint Petersburg. This document is executed in two (2) original copies of equal legal force, one for each party.</w:t>
      </w:r>
    </w:p>
    <w:bookmarkEnd w:id="25"/>
    <w:p>
      <w:pPr>
        <w:pStyle w:val="BodyText"/>
      </w:pPr>
      <w:r>
        <w:rPr>
          <w:bCs/>
          <w:b/>
        </w:rPr>
        <w:t xml:space="preserve">For the Buyer:</w:t>
      </w:r>
    </w:p>
    <w:p>
      <w:pPr>
        <w:pStyle w:val="BodyText"/>
      </w:pPr>
      <w:r>
        <w:t xml:space="preserve">Neva Capital Holdings LLC</w:t>
      </w:r>
    </w:p>
    <w:p>
      <w:pPr>
        <w:pStyle w:val="BodyText"/>
      </w:pPr>
      <w:r>
        <w:t xml:space="preserve">M. I. Volkova</w:t>
      </w:r>
    </w:p>
    <w:p>
      <w:pPr>
        <w:pStyle w:val="BodyText"/>
      </w:pPr>
      <w:r>
        <w:t xml:space="preserve">Chief Financial Officer</w:t>
      </w:r>
    </w:p>
    <w:p>
      <w:pPr>
        <w:pStyle w:val="BodyText"/>
      </w:pPr>
      <w:r>
        <w:t xml:space="preserve">Date: _______________</w:t>
      </w:r>
    </w:p>
    <w:p>
      <w:pPr>
        <w:pStyle w:val="BodyText"/>
      </w:pPr>
      <w:r>
        <w:rPr>
          <w:bCs/>
          <w:b/>
        </w:rPr>
        <w:t xml:space="preserve">For the Vendor:</w:t>
      </w:r>
    </w:p>
    <w:p>
      <w:pPr>
        <w:pStyle w:val="BodyText"/>
      </w:pPr>
      <w:r>
        <w:t xml:space="preserve">Professional Talent Solutions Group LLC</w:t>
      </w:r>
    </w:p>
    <w:p>
      <w:pPr>
        <w:pStyle w:val="BodyText"/>
      </w:pPr>
      <w:r>
        <w:t xml:space="preserve">E. D. Kuznetsova</w:t>
      </w:r>
    </w:p>
    <w:p>
      <w:pPr>
        <w:pStyle w:val="BodyText"/>
      </w:pPr>
      <w:r>
        <w:t xml:space="preserve">Senior Account Director</w:t>
      </w:r>
    </w:p>
    <w:p>
      <w:pPr>
        <w:pStyle w:val="BodyText"/>
      </w:pPr>
      <w:r>
        <w:t xml:space="preserve">Date: _______________</w:t>
      </w:r>
    </w:p>
    <w:p>
      <w:pPr>
        <w:pStyle w:val="BodyText"/>
      </w:pPr>
      <w:r>
        <w:t xml:space="preserve">Purchase Order No. PO-2025-SPB-00487 | Neva Capital Holdings LLC | Saint Petersburg, Russian Federation</w:t>
      </w:r>
    </w:p>
    <w:p>
      <w:pPr>
        <w:pStyle w:val="BodyText"/>
      </w:pPr>
      <w:r>
        <w:t xml:space="preserve">This document is generated electronically and carries the same legal weight as a physically signed original under Federal Law No. 63-FZ "On Electronic Signature."</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Russia Saint Petersburg</dc:title>
  <dc:creator/>
  <dc:language>en</dc:language>
  <cp:keywords/>
  <dcterms:created xsi:type="dcterms:W3CDTF">2026-10-10T07:04:06Z</dcterms:created>
  <dcterms:modified xsi:type="dcterms:W3CDTF">2026-10-10T07:04:06Z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