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Location of Service: Saudi Arabia Jeddah</w:t>
      </w:r>
    </w:p>
    <w:p>
      <w:pPr>
        <w:pStyle w:val="BodyText"/>
      </w:pPr>
      <w:r>
        <w:t xml:space="preserve">PO No. SA-JED-HRM-2025-0047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SA-JED-HRM-2025-0047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August 2025</w:t>
            </w:r>
          </w:p>
        </w:tc>
      </w:tr>
      <w:tr>
        <w:tc>
          <w:tcPr/>
          <w:p>
            <w:pPr>
              <w:pStyle w:val="Compact"/>
              <w:jc w:val="left"/>
            </w:pPr>
            <w:r>
              <w:t xml:space="preserve">Place of Service</w:t>
            </w:r>
          </w:p>
        </w:tc>
        <w:tc>
          <w:tcPr/>
          <w:p>
            <w:pPr>
              <w:pStyle w:val="Compact"/>
              <w:jc w:val="left"/>
            </w:pPr>
            <w:r>
              <w:t xml:space="preserve">Saudi Arabia Jeddah, Al Shati District, King Fahd Road</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Validity Period</w:t>
            </w:r>
          </w:p>
        </w:tc>
        <w:tc>
          <w:tcPr/>
          <w:p>
            <w:pPr>
              <w:pStyle w:val="Compact"/>
              <w:jc w:val="left"/>
            </w:pPr>
            <w:r>
              <w:t xml:space="preserve">12 months (renewable upon mutual agreement)</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Al-Nakheel Industrial &amp; Commercial Group</w:t>
      </w:r>
    </w:p>
    <w:p>
      <w:pPr>
        <w:pStyle w:val="BodyText"/>
      </w:pPr>
      <w:r>
        <w:rPr>
          <w:bCs/>
          <w:b/>
        </w:rPr>
        <w:t xml:space="preserve">Address:</w:t>
      </w:r>
      <w:r>
        <w:t xml:space="preserve"> </w:t>
      </w:r>
      <w:r>
        <w:t xml:space="preserve">42 King Fahd Road, Al Shati, Jeddah 23412, Saudi Arabia</w:t>
      </w:r>
    </w:p>
    <w:p>
      <w:pPr>
        <w:pStyle w:val="BodyText"/>
      </w:pPr>
      <w:r>
        <w:rPr>
          <w:bCs/>
          <w:b/>
        </w:rPr>
        <w:t xml:space="preserve">CR No.:</w:t>
      </w:r>
      <w:r>
        <w:t xml:space="preserve"> </w:t>
      </w:r>
      <w:r>
        <w:t xml:space="preserve">1010XXXXXX</w:t>
      </w:r>
    </w:p>
    <w:p>
      <w:pPr>
        <w:pStyle w:val="BodyText"/>
      </w:pPr>
      <w:r>
        <w:rPr>
          <w:bCs/>
          <w:b/>
        </w:rPr>
        <w:t xml:space="preserve">Contact:</w:t>
      </w:r>
      <w:r>
        <w:t xml:space="preserve"> </w:t>
      </w:r>
      <w:r>
        <w:t xml:space="preserve">procurement@alnakheel-sa.com</w:t>
      </w:r>
    </w:p>
    <w:p>
      <w:pPr>
        <w:pStyle w:val="BodyText"/>
      </w:pPr>
      <w:r>
        <w:rPr>
          <w:bCs/>
          <w:b/>
        </w:rPr>
        <w:t xml:space="preserve">Phone:</w:t>
      </w:r>
      <w:r>
        <w:t xml:space="preserve"> </w:t>
      </w:r>
      <w:r>
        <w:t xml:space="preserve">+966 12 6XXXXXXX</w:t>
      </w:r>
    </w:p>
    <w:bookmarkEnd w:id="22"/>
    <w:bookmarkStart w:id="23" w:name="service-provider-seller"/>
    <w:p>
      <w:pPr>
        <w:pStyle w:val="Heading3"/>
      </w:pPr>
      <w:r>
        <w:t xml:space="preserve">Service Provider (Seller)</w:t>
      </w:r>
    </w:p>
    <w:p>
      <w:pPr>
        <w:pStyle w:val="FirstParagraph"/>
      </w:pPr>
      <w:r>
        <w:rPr>
          <w:bCs/>
          <w:b/>
        </w:rPr>
        <w:t xml:space="preserve">Company:</w:t>
      </w:r>
      <w:r>
        <w:t xml:space="preserve"> </w:t>
      </w:r>
      <w:r>
        <w:t xml:space="preserve">Gulf Talent Solutions &amp; HR Consulting LLC</w:t>
      </w:r>
    </w:p>
    <w:p>
      <w:pPr>
        <w:pStyle w:val="BodyText"/>
      </w:pPr>
      <w:r>
        <w:rPr>
          <w:bCs/>
          <w:b/>
        </w:rPr>
        <w:t xml:space="preserve">Address:</w:t>
      </w:r>
      <w:r>
        <w:t xml:space="preserve"> </w:t>
      </w:r>
      <w:r>
        <w:t xml:space="preserve">18 Prince Sultan Road, Al Rawdah, Jeddah 23325, Saudi Arabia</w:t>
      </w:r>
    </w:p>
    <w:p>
      <w:pPr>
        <w:pStyle w:val="BodyText"/>
      </w:pPr>
      <w:r>
        <w:rPr>
          <w:bCs/>
          <w:b/>
        </w:rPr>
        <w:t xml:space="preserve">CR No.:</w:t>
      </w:r>
      <w:r>
        <w:t xml:space="preserve"> </w:t>
      </w:r>
      <w:r>
        <w:t xml:space="preserve">1010YYYYYY</w:t>
      </w:r>
    </w:p>
    <w:p>
      <w:pPr>
        <w:pStyle w:val="BodyText"/>
      </w:pPr>
      <w:r>
        <w:rPr>
          <w:bCs/>
          <w:b/>
        </w:rPr>
        <w:t xml:space="preserve">Contact:</w:t>
      </w:r>
      <w:r>
        <w:t xml:space="preserve"> </w:t>
      </w:r>
      <w:r>
        <w:t xml:space="preserve">contracts@gulftalent-sa.com</w:t>
      </w:r>
    </w:p>
    <w:p>
      <w:pPr>
        <w:pStyle w:val="BodyText"/>
      </w:pPr>
      <w:r>
        <w:rPr>
          <w:bCs/>
          <w:b/>
        </w:rPr>
        <w:t xml:space="preserve">Phone:</w:t>
      </w:r>
      <w:r>
        <w:t xml:space="preserve"> </w:t>
      </w:r>
      <w:r>
        <w:t xml:space="preserve">+966 12 5XXXXXXX</w:t>
      </w:r>
    </w:p>
    <w:bookmarkEnd w:id="23"/>
    <w:bookmarkEnd w:id="24"/>
    <w:bookmarkStart w:id="25" w:name="Xab70bbc099f75ae87a889969dc0f60e37829c06"/>
    <w:p>
      <w:pPr>
        <w:pStyle w:val="Heading2"/>
      </w:pPr>
      <w:r>
        <w:t xml:space="preserve">3. Scope of Procurement — Human Resources Manager</w:t>
      </w:r>
    </w:p>
    <w:p>
      <w:pPr>
        <w:pStyle w:val="FirstParagraph"/>
      </w:pPr>
      <w:r>
        <w:t xml:space="preserve">This Purchase Order is issued by Al-Nakheel Industrial &amp; Commercial Group for the procurement of a full-time</w:t>
      </w:r>
      <w:r>
        <w:t xml:space="preserve"> </w:t>
      </w:r>
      <w:r>
        <w:t xml:space="preserve">Human Resources Manager</w:t>
      </w:r>
      <w:r>
        <w:t xml:space="preserve"> </w:t>
      </w:r>
      <w:r>
        <w:t xml:space="preserve">to be stationed and performing all duties within the city of</w:t>
      </w:r>
      <w:r>
        <w:t xml:space="preserve"> </w:t>
      </w:r>
      <w:r>
        <w:t xml:space="preserve">Saudi Arabia Jeddah</w:t>
      </w:r>
      <w:r>
        <w:t xml:space="preserve">. The Human Resources Manager shall be responsible for the complete management of the organization's workforce, including but not limited to recruitment, onboarding, employee relations, performance management, compliance with Saudi labor law (Royal Decree No. M/51), and strategic workforce planning. The position requires a minimum of eight (8) years of progressive HR experience, with at least three (3) years in a senior management capacity within the Kingdom of Saudi Arabia. The Human Resources Manager must hold a valid Iqama (residence permit) or be eligible for sponsorship under the company's quota, and must demonstrate fluency in both Arabic and English.</w:t>
      </w:r>
    </w:p>
    <w:bookmarkEnd w:id="25"/>
    <w:bookmarkStart w:id="26" w:name="itemized-purchase-order-breakdown"/>
    <w:p>
      <w:pPr>
        <w:pStyle w:val="Heading2"/>
      </w:pPr>
      <w:r>
        <w:t xml:space="preserve">4. Itemized Purchase Order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Annual Total (SAR)</w:t>
            </w:r>
          </w:p>
        </w:tc>
      </w:tr>
      <w:tr>
        <w:tc>
          <w:tcPr/>
          <w:p>
            <w:pPr>
              <w:pStyle w:val="Compact"/>
              <w:jc w:val="left"/>
            </w:pPr>
            <w:r>
              <w:t xml:space="preserve">01</w:t>
            </w:r>
          </w:p>
        </w:tc>
        <w:tc>
          <w:tcPr/>
          <w:p>
            <w:pPr>
              <w:pStyle w:val="Compact"/>
              <w:jc w:val="left"/>
            </w:pPr>
            <w:r>
              <w:t xml:space="preserve">Human Resources Manager — Full-time employment contract (12 months), based in Saudi Arabia Jeddah</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Recruitment, screening, and placement fee for the Human Resources Manager position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Onboarding, Iqama processing, and Saudi labor registration for the Human Resources Manager</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Annual medical examination and occupational health clearance (Jeddah facility)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HR compliance audit and Saudi labor law alignment review (first 90 days)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Professional development and leadership training program for the Human Resources Manager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Subtotal</w:t>
            </w:r>
          </w:p>
        </w:tc>
        <w:tc>
          <w:tcPr/>
          <w:p>
            <w:pPr>
              <w:pStyle w:val="Compact"/>
              <w:jc w:val="left"/>
            </w:pPr>
            <w:r>
              <w:t xml:space="preserve">285,200.00</w:t>
            </w:r>
          </w:p>
        </w:tc>
      </w:tr>
      <w:tr>
        <w:tc>
          <w:tcPr>
            <w:gridSpan w:val="4"/>
          </w:tcPr>
          <w:p>
            <w:pPr>
              <w:pStyle w:val="Compact"/>
              <w:jc w:val="left"/>
            </w:pPr>
            <w:r>
              <w:t xml:space="preserve">VAT (15% — Saudi Arabia)</w:t>
            </w:r>
          </w:p>
        </w:tc>
        <w:tc>
          <w:tcPr/>
          <w:p>
            <w:pPr>
              <w:pStyle w:val="Compact"/>
              <w:jc w:val="left"/>
            </w:pPr>
            <w:r>
              <w:t xml:space="preserve">42,780.00</w:t>
            </w:r>
          </w:p>
        </w:tc>
      </w:tr>
      <w:tr>
        <w:tc>
          <w:tcPr>
            <w:gridSpan w:val="4"/>
          </w:tcPr>
          <w:p>
            <w:pPr>
              <w:pStyle w:val="Compact"/>
              <w:jc w:val="left"/>
            </w:pPr>
            <w:r>
              <w:rPr>
                <w:bCs/>
                <w:b/>
              </w:rPr>
              <w:t xml:space="preserve">Grand Total (SAR)</w:t>
            </w:r>
          </w:p>
        </w:tc>
        <w:tc>
          <w:tcPr/>
          <w:p>
            <w:pPr>
              <w:pStyle w:val="Compact"/>
              <w:jc w:val="left"/>
            </w:pPr>
            <w:r>
              <w:rPr>
                <w:bCs/>
                <w:b/>
              </w:rPr>
              <w:t xml:space="preserve">327,980.00</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Kingdom of Saudi Arabia, including the Saudi Labor Law and the Civil Transactions Law. All disputes arising from this Purchase Order shall be resolved through the competent courts in Jeddah, Saudi Arabia.</w:t>
      </w:r>
    </w:p>
    <w:p>
      <w:pPr>
        <w:numPr>
          <w:ilvl w:val="0"/>
          <w:numId w:val="1001"/>
        </w:numPr>
        <w:pStyle w:val="Compact"/>
      </w:pPr>
      <w:r>
        <w:t xml:space="preserve">The Human Resources Manager shall report directly to the Chief Operating Officer of Al-Nakheel Industrial &amp; Commercial Group and shall perform all duties from the company's headquarters located in Saudi Arabia Jeddah, Al Shati District.</w:t>
      </w:r>
    </w:p>
    <w:p>
      <w:pPr>
        <w:numPr>
          <w:ilvl w:val="0"/>
          <w:numId w:val="1001"/>
        </w:numPr>
        <w:pStyle w:val="Compact"/>
      </w:pPr>
      <w:r>
        <w:t xml:space="preserve">The Service Provider (Gulf Talent Solutions &amp; HR Consulting LLC) guarantees that the Human Resources Manager candidate meets all qualifications, experience requirements, and legal eligibility criteria stipulated in this Purchase Order. Any misrepresentation shall render this Purchase Order void at the Buyer's sole discretion.</w:t>
      </w:r>
    </w:p>
    <w:p>
      <w:pPr>
        <w:numPr>
          <w:ilvl w:val="0"/>
          <w:numId w:val="1001"/>
        </w:numPr>
        <w:pStyle w:val="Compact"/>
      </w:pPr>
      <w:r>
        <w:t xml:space="preserve">Payment shall be processed via bank transfer to the account designated by the Service Provider. Invoices must reference this Purchase Order number (SA-JED-HRM-2025-0047) to be processed. Late payments beyond the Net 30-day window shall incur a penalty of 1.5% per month as per Saudi commercial regulations.</w:t>
      </w:r>
    </w:p>
    <w:p>
      <w:pPr>
        <w:numPr>
          <w:ilvl w:val="0"/>
          <w:numId w:val="1001"/>
        </w:numPr>
        <w:pStyle w:val="Compact"/>
      </w:pPr>
      <w:r>
        <w:t xml:space="preserve">The Human Resources Manager is subject to a probationary period of three (3) months. During this period, either party may terminate the engagement with fourteen (14) days' written notice without penalty.</w:t>
      </w:r>
    </w:p>
    <w:p>
      <w:pPr>
        <w:numPr>
          <w:ilvl w:val="0"/>
          <w:numId w:val="1001"/>
        </w:numPr>
        <w:pStyle w:val="Compact"/>
      </w:pPr>
      <w:r>
        <w:t xml:space="preserve">All personal data collected during the recruitment and onboarding process shall be handled in accordance with the Saudi Personal Data Protection Law (PDPL). The Service Provider shall ensure full compliance with data privacy requirements specific to Saudi Arabia Jeddah operations.</w:t>
      </w:r>
    </w:p>
    <w:p>
      <w:pPr>
        <w:numPr>
          <w:ilvl w:val="0"/>
          <w:numId w:val="1001"/>
        </w:numPr>
        <w:pStyle w:val="Compact"/>
      </w:pPr>
      <w:r>
        <w:t xml:space="preserve">This Purchase Order is valid for a period of twelve (12) months from the start date. Renewal requires a written amendment signed by both parties no later than thirty (30) days prior to the expiration date.</w:t>
      </w:r>
    </w:p>
    <w:p>
      <w:pPr>
        <w:numPr>
          <w:ilvl w:val="0"/>
          <w:numId w:val="1001"/>
        </w:numPr>
        <w:pStyle w:val="Compact"/>
      </w:pPr>
      <w:r>
        <w:t xml:space="preserve">The Service Provider shall maintain professional indemnity insurance with a minimum coverage of SAR 500,000 for the duration of this Purchase Order.</w:t>
      </w:r>
    </w:p>
    <w:p>
      <w:pPr>
        <w:numPr>
          <w:ilvl w:val="0"/>
          <w:numId w:val="1001"/>
        </w:numPr>
        <w:pStyle w:val="Compact"/>
      </w:pPr>
      <w:r>
        <w:t xml:space="preserve">Any modifications to this Purchase Order must be made in writing and signed by authorized representatives of both parties. Verbal agreements shall hold no legal standing.</w:t>
      </w:r>
    </w:p>
    <w:p>
      <w:pPr>
        <w:numPr>
          <w:ilvl w:val="0"/>
          <w:numId w:val="1001"/>
        </w:numPr>
        <w:pStyle w:val="Compact"/>
      </w:pPr>
      <w:r>
        <w:t xml:space="preserve">The Human Resources Manager shall be bound by a non-disclosure agreement (NDA) and a non-compete clause for a period of twelve (12) months following the termination of this Purchase Order, applicable within the Kingdom of Saudi Arabia.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a Human Resources Manager to serve in Saudi Arabia Jeddah. This document constitutes a binding agreement upon execution by both authorized signatories.</w:t>
      </w:r>
    </w:p>
    <w:bookmarkEnd w:id="28"/>
    <w:p>
      <w:pPr>
        <w:pStyle w:val="BodyText"/>
      </w:pPr>
      <w:r>
        <w:rPr>
          <w:bCs/>
          <w:b/>
        </w:rPr>
        <w:t xml:space="preserve">For and on behalf of the Buyer:</w:t>
      </w:r>
    </w:p>
    <w:p>
      <w:pPr>
        <w:pStyle w:val="BodyText"/>
      </w:pPr>
      <w:r>
        <w:t xml:space="preserve">Name: ______________________________</w:t>
      </w:r>
    </w:p>
    <w:p>
      <w:pPr>
        <w:pStyle w:val="BodyText"/>
      </w:pPr>
      <w:r>
        <w:t xml:space="preserve">Title: Chief Procurement Officer</w:t>
      </w:r>
    </w:p>
    <w:p>
      <w:pPr>
        <w:pStyle w:val="BodyText"/>
      </w:pPr>
      <w:r>
        <w:t xml:space="preserve">Company: Al-Nakheel Industrial &amp; Commercial Group</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Seller:</w:t>
      </w:r>
    </w:p>
    <w:p>
      <w:pPr>
        <w:pStyle w:val="BodyText"/>
      </w:pPr>
      <w:r>
        <w:t xml:space="preserve">Name: ______________________________</w:t>
      </w:r>
    </w:p>
    <w:p>
      <w:pPr>
        <w:pStyle w:val="BodyText"/>
      </w:pPr>
      <w:r>
        <w:t xml:space="preserve">Title: Managing Director</w:t>
      </w:r>
    </w:p>
    <w:p>
      <w:pPr>
        <w:pStyle w:val="BodyText"/>
      </w:pPr>
      <w:r>
        <w:t xml:space="preserve">Company: Gulf Talent Solutions &amp; HR Consulting LLC</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No. SA-JED-HRM-2025-0047 | Issued in Saudi Arabia Jeddah | Al-Nakheel Industrial &amp; Commercial Group</w:t>
      </w:r>
    </w:p>
    <w:p>
      <w:pPr>
        <w:pStyle w:val="BodyText"/>
      </w:pPr>
      <w:r>
        <w:t xml:space="preserve">This document is confidential and intended solely for the parties named herein.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Saudi Arabia Jeddah</dc:title>
  <dc:creator/>
  <dc:language>en</dc:language>
  <cp:keywords/>
  <dcterms:created xsi:type="dcterms:W3CDTF">2026-10-10T09:13:27Z</dcterms:created>
  <dcterms:modified xsi:type="dcterms:W3CDTF">2026-10-10T09:13:27Z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