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Procurement of Professional Human Resources Manager Services</w:t>
      </w:r>
    </w:p>
    <w:p>
      <w:pPr>
        <w:pStyle w:val="BodyText"/>
      </w:pPr>
      <w:r>
        <w:t xml:space="preserve">Senegal Dakar — West Africa</w:t>
      </w:r>
    </w:p>
    <w:p>
      <w:pPr>
        <w:pStyle w:val="BodyText"/>
      </w:pPr>
      <w:r>
        <w:t xml:space="preserve">PO-SD-2025-0047</w:t>
      </w:r>
    </w:p>
    <w:bookmarkEnd w:id="20"/>
    <w:bookmarkStart w:id="21" w:name="issuing-organization-buyer"/>
    <w:p>
      <w:pPr>
        <w:pStyle w:val="Heading3"/>
      </w:pPr>
      <w:r>
        <w:t xml:space="preserve">Issuing Organization (Buyer)</w:t>
      </w:r>
    </w:p>
    <w:p>
      <w:pPr>
        <w:pStyle w:val="FirstParagraph"/>
      </w:pPr>
      <w:r>
        <w:rPr>
          <w:bCs/>
          <w:b/>
        </w:rPr>
        <w:t xml:space="preserve">Teranga Corporate Solutions SARL</w:t>
      </w:r>
      <w:r>
        <w:br/>
      </w:r>
      <w:r>
        <w:t xml:space="preserve">Avenue Cheikh Anta Diop, Plateau</w:t>
      </w:r>
      <w:r>
        <w:br/>
      </w:r>
      <w:r>
        <w:t xml:space="preserve">Dakar, Senegal</w:t>
      </w:r>
      <w:r>
        <w:br/>
      </w:r>
      <w:r>
        <w:t xml:space="preserve">RC: SN-DKR-2019-45821</w:t>
      </w:r>
      <w:r>
        <w:br/>
      </w:r>
      <w:r>
        <w:t xml:space="preserve">NINEA: 00458210001</w:t>
      </w:r>
      <w:r>
        <w:br/>
      </w:r>
      <w:r>
        <w:t xml:space="preserve">Tel: +221 33 800 12 34</w:t>
      </w:r>
      <w:r>
        <w:br/>
      </w:r>
      <w:r>
        <w:t xml:space="preserve">Email: procurement@terangacorp.sn</w:t>
      </w:r>
    </w:p>
    <w:bookmarkEnd w:id="21"/>
    <w:bookmarkStart w:id="22" w:name="service-provider-seller"/>
    <w:p>
      <w:pPr>
        <w:pStyle w:val="Heading3"/>
      </w:pPr>
      <w:r>
        <w:t xml:space="preserve">Service Provider (Seller)</w:t>
      </w:r>
    </w:p>
    <w:p>
      <w:pPr>
        <w:pStyle w:val="FirstParagraph"/>
      </w:pPr>
      <w:r>
        <w:rPr>
          <w:bCs/>
          <w:b/>
        </w:rPr>
        <w:t xml:space="preserve">West Africa Talent Partners Ltd.</w:t>
      </w:r>
      <w:r>
        <w:br/>
      </w:r>
      <w:r>
        <w:t xml:space="preserve">Rue de la République, Almadies</w:t>
      </w:r>
      <w:r>
        <w:br/>
      </w:r>
      <w:r>
        <w:t xml:space="preserve">Dakar, Senegal</w:t>
      </w:r>
      <w:r>
        <w:br/>
      </w:r>
      <w:r>
        <w:t xml:space="preserve">RC: SN-DKR-2021-78934</w:t>
      </w:r>
      <w:r>
        <w:br/>
      </w:r>
      <w:r>
        <w:t xml:space="preserve">NINEA: 00789340002</w:t>
      </w:r>
      <w:r>
        <w:br/>
      </w:r>
      <w:r>
        <w:t xml:space="preserve">Tel: +221 33 865 56 78</w:t>
      </w:r>
      <w:r>
        <w:br/>
      </w:r>
      <w:r>
        <w:t xml:space="preserve">Email: contracts@watafp.sn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PO-SD-2025-0047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 Commencement Date:</w:t>
            </w:r>
          </w:p>
        </w:tc>
        <w:tc>
          <w:tcPr/>
          <w:p>
            <w:pPr>
              <w:pStyle w:val="Compact"/>
              <w:jc w:val="left"/>
            </w:pPr>
            <w:r>
              <w:t xml:space="preserve">01 August 2025</w:t>
            </w:r>
          </w:p>
        </w:tc>
      </w:tr>
      <w:tr>
        <w:tc>
          <w:tcPr/>
          <w:p>
            <w:pPr>
              <w:pStyle w:val="Compact"/>
              <w:jc w:val="left"/>
            </w:pPr>
            <w:r>
              <w:t xml:space="preserve">Place of Performance:</w:t>
            </w:r>
          </w:p>
        </w:tc>
        <w:tc>
          <w:tcPr/>
          <w:p>
            <w:pPr>
              <w:pStyle w:val="Compact"/>
              <w:jc w:val="left"/>
            </w:pPr>
            <w:r>
              <w:t xml:space="preserve">Dakar, Senegal (Head Office &amp; Regional Branches)</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Currency of Payment:</w:t>
            </w:r>
          </w:p>
        </w:tc>
        <w:tc>
          <w:tcPr/>
          <w:p>
            <w:pPr>
              <w:pStyle w:val="Compact"/>
              <w:jc w:val="left"/>
            </w:pPr>
            <w:r>
              <w:t xml:space="preserve">West African CFA Franc (XOF)</w:t>
            </w:r>
          </w:p>
        </w:tc>
      </w:tr>
      <w:tr>
        <w:tc>
          <w:tcPr/>
          <w:p>
            <w:pPr>
              <w:pStyle w:val="Compact"/>
              <w:jc w:val="left"/>
            </w:pPr>
            <w:r>
              <w:t xml:space="preserve">Governing Law:</w:t>
            </w:r>
          </w:p>
        </w:tc>
        <w:tc>
          <w:tcPr/>
          <w:p>
            <w:pPr>
              <w:pStyle w:val="Compact"/>
              <w:jc w:val="left"/>
            </w:pPr>
            <w:r>
              <w:t xml:space="preserve">Republic of Senegal — Labour Code &amp; Commercial Code</w:t>
            </w:r>
          </w:p>
        </w:tc>
      </w:tr>
    </w:tbl>
    <w:bookmarkStart w:id="23" w:name="description-of-procured-services"/>
    <w:p>
      <w:pPr>
        <w:pStyle w:val="Heading2"/>
      </w:pPr>
      <w:r>
        <w:t xml:space="preserve">1. Description of Procured Services</w:t>
      </w:r>
    </w:p>
    <w:p>
      <w:pPr>
        <w:pStyle w:val="FirstParagraph"/>
      </w:pPr>
      <w:r>
        <w:t xml:space="preserve">This Purchase Order is issued by Teranga Corporate Solutions SARL, headquartered in Senegal Dakar, to formally procure the professional services of a qualified</w:t>
      </w:r>
      <w:r>
        <w:t xml:space="preserve"> </w:t>
      </w:r>
      <w:r>
        <w:rPr>
          <w:bCs/>
          <w:b/>
        </w:rPr>
        <w:t xml:space="preserve">Human Resources Manager</w:t>
      </w:r>
      <w:r>
        <w:t xml:space="preserve"> </w:t>
      </w:r>
      <w:r>
        <w:t xml:space="preserve">through West Africa Talent Partners Ltd. The engagement is structured to provide comprehensive human resources leadership, strategic workforce planning, employee relations management, and organizational development support across all operational sites within the Dakar metropolitan area and its surrounding regions.</w:t>
      </w:r>
    </w:p>
    <w:p>
      <w:pPr>
        <w:pStyle w:val="BodyText"/>
      </w:pPr>
      <w:r>
        <w:t xml:space="preserve">The Human Resources Manager engaged under this Purchase Order shall be responsible for overseeing recruitment, onboarding, performance management, compensation and benefits administration, labour compliance under Senegalese law, training and development programmes, and employee engagement initiatives. The role is critical to ensuring that Teranga Corporate Solutions maintains a competitive, compliant, and high-performing workforce in the dynamic business environment of Senegal Dakar.</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Retained Human Resources Manager — Full-time strategic HR leadership, workforce planning, and organizational development in Senegal Dakar</w:t>
            </w:r>
          </w:p>
        </w:tc>
        <w:tc>
          <w:tcPr/>
          <w:p>
            <w:pPr>
              <w:pStyle w:val="Compact"/>
              <w:jc w:val="left"/>
            </w:pPr>
            <w:r>
              <w:t xml:space="preserve">12 months</w:t>
            </w:r>
          </w:p>
        </w:tc>
        <w:tc>
          <w:tcPr/>
          <w:p>
            <w:pPr>
              <w:pStyle w:val="Compact"/>
              <w:jc w:val="left"/>
            </w:pPr>
            <w:r>
              <w:t xml:space="preserve">1,850,000 / month</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Recruitment and Talent Acquisition Management — End-to-end hiring processes, employer branding, and candidate pipeline development</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Labour Compliance and Legal Advisory — Ongoing monitoring of Senegalese labour regulations, contract management, and dispute resolution support</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Training, Development, and Performance Management Programmes — Design and delivery of HR development initiatives for all staff in Dakar</w:t>
            </w:r>
          </w:p>
        </w:tc>
        <w:tc>
          <w:tcPr/>
          <w:p>
            <w:pPr>
              <w:pStyle w:val="Compact"/>
              <w:jc w:val="left"/>
            </w:pPr>
            <w:r>
              <w:t xml:space="preserve">12 months</w:t>
            </w:r>
          </w:p>
        </w:tc>
        <w:tc>
          <w:tcPr/>
          <w:p>
            <w:pPr>
              <w:pStyle w:val="Compact"/>
              <w:jc w:val="left"/>
            </w:pPr>
            <w:r>
              <w:t xml:space="preserve">280,000 / month</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Employee Relations and Engagement — Conflict mediation, workplace culture initiatives, and staff welfare programmes</w:t>
            </w:r>
          </w:p>
        </w:tc>
        <w:tc>
          <w:tcPr/>
          <w:p>
            <w:pPr>
              <w:pStyle w:val="Compact"/>
              <w:jc w:val="left"/>
            </w:pPr>
            <w:r>
              <w:t xml:space="preserve">12 months</w:t>
            </w:r>
          </w:p>
        </w:tc>
        <w:tc>
          <w:tcPr/>
          <w:p>
            <w:pPr>
              <w:pStyle w:val="Compact"/>
              <w:jc w:val="left"/>
            </w:pPr>
            <w:r>
              <w:t xml:space="preserve">200,000 / month</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Compensation, Benefits, and Payroll Oversight — Salary benchmarking, benefits administration, and payroll accuracy assurance</w:t>
            </w:r>
          </w:p>
        </w:tc>
        <w:tc>
          <w:tcPr/>
          <w:p>
            <w:pPr>
              <w:pStyle w:val="Compact"/>
              <w:jc w:val="left"/>
            </w:pPr>
            <w:r>
              <w:t xml:space="preserve">12 months</w:t>
            </w:r>
          </w:p>
        </w:tc>
        <w:tc>
          <w:tcPr/>
          <w:p>
            <w:pPr>
              <w:pStyle w:val="Compact"/>
              <w:jc w:val="left"/>
            </w:pPr>
            <w:r>
              <w:t xml:space="preserve">350,000 / month</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41,400,000 XOF</w:t>
            </w:r>
          </w:p>
        </w:tc>
      </w:tr>
      <w:tr>
        <w:tc>
          <w:tcPr/>
          <w:p>
            <w:pPr>
              <w:pStyle w:val="Compact"/>
              <w:jc w:val="left"/>
            </w:pPr>
            <w:r>
              <w:t xml:space="preserve">VAT (18% — Senegal):</w:t>
            </w:r>
          </w:p>
        </w:tc>
        <w:tc>
          <w:tcPr/>
          <w:p>
            <w:pPr>
              <w:pStyle w:val="Compact"/>
              <w:jc w:val="right"/>
            </w:pPr>
            <w:r>
              <w:t xml:space="preserve">7,452,000 XOF</w:t>
            </w:r>
          </w:p>
        </w:tc>
      </w:tr>
      <w:tr>
        <w:tc>
          <w:tcPr/>
          <w:p>
            <w:pPr>
              <w:pStyle w:val="Compact"/>
              <w:jc w:val="left"/>
            </w:pPr>
            <w:r>
              <w:t xml:space="preserve">Professional Services Tax (1%):</w:t>
            </w:r>
          </w:p>
        </w:tc>
        <w:tc>
          <w:tcPr/>
          <w:p>
            <w:pPr>
              <w:pStyle w:val="Compact"/>
              <w:jc w:val="right"/>
            </w:pPr>
            <w:r>
              <w:t xml:space="preserve">414,000 XOF</w:t>
            </w:r>
          </w:p>
        </w:tc>
      </w:tr>
      <w:tr>
        <w:tc>
          <w:tcPr/>
          <w:p>
            <w:pPr>
              <w:pStyle w:val="Compact"/>
              <w:jc w:val="left"/>
            </w:pPr>
            <w:r>
              <w:t xml:space="preserve">Grand Total:</w:t>
            </w:r>
          </w:p>
        </w:tc>
        <w:tc>
          <w:tcPr/>
          <w:p>
            <w:pPr>
              <w:pStyle w:val="Compact"/>
              <w:jc w:val="right"/>
            </w:pPr>
            <w:r>
              <w:t xml:space="preserve">49,266,000 XOF</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Scope of Engagement:</w:t>
      </w:r>
      <w:r>
        <w:t xml:space="preserve"> </w:t>
      </w:r>
      <w:r>
        <w:t xml:space="preserve">The Human Resources Manager shall perform all duties outlined in this Purchase Order from the designated office located in the Plateau district of Senegal Dakar, with the flexibility to visit satellite offices in Pikine, Guédiawaye, and Rufisque as operationally required.</w:t>
      </w:r>
    </w:p>
    <w:p>
      <w:pPr>
        <w:numPr>
          <w:ilvl w:val="0"/>
          <w:numId w:val="1001"/>
        </w:numPr>
        <w:pStyle w:val="Compact"/>
      </w:pPr>
      <w:r>
        <w:rPr>
          <w:bCs/>
          <w:b/>
        </w:rPr>
        <w:t xml:space="preserve">Payment Terms:</w:t>
      </w:r>
      <w:r>
        <w:t xml:space="preserve"> </w:t>
      </w:r>
      <w:r>
        <w:t xml:space="preserve">Payment shall be made on a monthly basis within thirty (30) calendar days of receipt of a valid invoice. All payments shall be processed via bank transfer to the account designated by West Africa Talent Partners Ltd. in a Senegalese commercial bank.</w:t>
      </w:r>
    </w:p>
    <w:p>
      <w:pPr>
        <w:numPr>
          <w:ilvl w:val="0"/>
          <w:numId w:val="1001"/>
        </w:numPr>
        <w:pStyle w:val="Compact"/>
      </w:pPr>
      <w:r>
        <w:rPr>
          <w:bCs/>
          <w:b/>
        </w:rPr>
        <w:t xml:space="preserve">Performance Standards:</w:t>
      </w:r>
      <w:r>
        <w:t xml:space="preserve"> </w:t>
      </w:r>
      <w:r>
        <w:t xml:space="preserve">The Human Resources Manager shall submit monthly performance reports to the Chief Executive Officer of Teranga Corporate Solutions. Key performance indicators include employee retention rate, time-to-fill for open positions, training hours delivered, and compliance audit scores.</w:t>
      </w:r>
    </w:p>
    <w:p>
      <w:pPr>
        <w:numPr>
          <w:ilvl w:val="0"/>
          <w:numId w:val="1001"/>
        </w:numPr>
        <w:pStyle w:val="Compact"/>
      </w:pPr>
      <w:r>
        <w:rPr>
          <w:bCs/>
          <w:b/>
        </w:rPr>
        <w:t xml:space="preserve">Confidentiality:</w:t>
      </w:r>
      <w:r>
        <w:t xml:space="preserve"> </w:t>
      </w:r>
      <w:r>
        <w:t xml:space="preserve">The Human Resources Manager shall maintain strict confidentiality regarding all employee data, compensation structures, and proprietary business information in accordance with Senegalese data protection regulations.</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material breach, termination may be effected with fourteen (14) days notice.</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within thirty (30) days, the matter shall be submitted to the competent commercial court in Dakar, Senegal.</w:t>
      </w:r>
    </w:p>
    <w:p>
      <w:pPr>
        <w:numPr>
          <w:ilvl w:val="0"/>
          <w:numId w:val="1001"/>
        </w:numPr>
        <w:pStyle w:val="Compact"/>
      </w:pPr>
      <w:r>
        <w:rPr>
          <w:bCs/>
          <w:b/>
        </w:rPr>
        <w:t xml:space="preserve">Compliance:</w:t>
      </w:r>
      <w:r>
        <w:t xml:space="preserve"> </w:t>
      </w:r>
      <w:r>
        <w:t xml:space="preserve">All services rendered under this Purchase Order shall comply with the Labour Code of Senegal, the Social Security Code, and all applicable municipal regulations governing business operations in Dakar.</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civil unrest, or government-imposed restrictions within Senegal.</w:t>
      </w:r>
    </w:p>
    <w:bookmarkEnd w:id="25"/>
    <w:bookmarkStart w:id="26" w:name="authorization-and-acceptance"/>
    <w:p>
      <w:pPr>
        <w:pStyle w:val="Heading2"/>
      </w:pPr>
      <w:r>
        <w:t xml:space="preserve">4. Authorization and Acceptance</w:t>
      </w:r>
    </w:p>
    <w:p>
      <w:pPr>
        <w:pStyle w:val="FirstParagraph"/>
      </w:pPr>
      <w:r>
        <w:t xml:space="preserve">This Purchase Order is issued and authorized by the undersigned representatives of both parties. By signing below, the parties acknowledge that they have read, understood, and agree to all terms, conditions, and service specifications contained herein. This document constitutes a binding procurement agreement for the engagement of the Human Resources Manager services in Senegal Dakar for the duration specified.</w:t>
      </w:r>
    </w:p>
    <w:p>
      <w:pPr>
        <w:pStyle w:val="BodyText"/>
      </w:pPr>
      <w:r>
        <w:rPr>
          <w:bCs/>
          <w:b/>
        </w:rPr>
        <w:t xml:space="preserve">For Teranga Corporate Solutions SARL (Buyer)</w:t>
      </w:r>
      <w:r>
        <w:br/>
      </w:r>
      <w:r>
        <w:t xml:space="preserve">Name: Awa Ndiaye</w:t>
      </w:r>
      <w:r>
        <w:br/>
      </w:r>
      <w:r>
        <w:t xml:space="preserve">Title: Chief Executive Officer</w:t>
      </w:r>
      <w:r>
        <w:br/>
      </w:r>
      <w:r>
        <w:t xml:space="preserve">Date: _______________</w:t>
      </w:r>
    </w:p>
    <w:p>
      <w:pPr>
        <w:pStyle w:val="BodyText"/>
      </w:pPr>
      <w:r>
        <w:rPr>
          <w:bCs/>
          <w:b/>
        </w:rPr>
        <w:t xml:space="preserve">For West Africa Talent Partners Ltd. (Seller)</w:t>
      </w:r>
      <w:r>
        <w:br/>
      </w:r>
      <w:r>
        <w:t xml:space="preserve">Name: Mamadou Diallo</w:t>
      </w:r>
      <w:r>
        <w:br/>
      </w:r>
      <w:r>
        <w:t xml:space="preserve">Title: Managing Director</w:t>
      </w:r>
      <w:r>
        <w:br/>
      </w:r>
      <w:r>
        <w:t xml:space="preserve">Date: _______________</w:t>
      </w:r>
    </w:p>
    <w:p>
      <w:pPr>
        <w:pStyle w:val="BodyText"/>
      </w:pPr>
      <w:r>
        <w:t xml:space="preserve">Purchase Order PO-SD-2025-0047 — Human Resources Manager Services — Senegal Dakar</w:t>
      </w:r>
      <w:r>
        <w:br/>
      </w:r>
      <w:r>
        <w:t xml:space="preserve">This document is valid for a period of ninety (90) days from the date of issue. Unaccepted offers expire automatically.</w:t>
      </w:r>
      <w:r>
        <w:br/>
      </w:r>
      <w:r>
        <w:t xml:space="preserve">© 2025 Teranga Corporate Solutions SARL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Senegal Dakar</dc:title>
  <dc:creator/>
  <dc:language>en</dc:language>
  <cp:keywords/>
  <dcterms:created xsi:type="dcterms:W3CDTF">2026-10-10T09:00:00Z</dcterms:created>
  <dcterms:modified xsi:type="dcterms:W3CDTF">2026-10-10T09:00:00Z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