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Purchase</w:t>
      </w:r>
      <w:r>
        <w:t xml:space="preserve"> </w:t>
      </w:r>
      <w:r>
        <w:t xml:space="preserve">Order</w:t>
      </w:r>
      <w:r>
        <w:t xml:space="preserve"> </w:t>
      </w:r>
      <w:r>
        <w:t xml:space="preserve">-</w:t>
      </w:r>
      <w:r>
        <w:t xml:space="preserve"> </w:t>
      </w:r>
      <w:r>
        <w:t xml:space="preserve">Human</w:t>
      </w:r>
      <w:r>
        <w:t xml:space="preserve"> </w:t>
      </w:r>
      <w:r>
        <w:t xml:space="preserve">Resources</w:t>
      </w:r>
      <w:r>
        <w:t xml:space="preserve"> </w:t>
      </w:r>
      <w:r>
        <w:t xml:space="preserve">Manager</w:t>
      </w:r>
      <w:r>
        <w:t xml:space="preserve"> </w:t>
      </w:r>
      <w:r>
        <w:t xml:space="preserve">-</w:t>
      </w:r>
      <w:r>
        <w:t xml:space="preserve"> </w:t>
      </w:r>
      <w:r>
        <w:t xml:space="preserve">Singapore</w:t>
      </w:r>
      <w:r>
        <w:t xml:space="preserve"> </w:t>
      </w:r>
      <w:r>
        <w:t xml:space="preserve">Singapore</w:t>
      </w:r>
    </w:p>
    <w:bookmarkStart w:id="20" w:name="purchase-order"/>
    <w:p>
      <w:pPr>
        <w:pStyle w:val="Heading1"/>
      </w:pPr>
      <w:r>
        <w:t xml:space="preserve">PURCHASE ORDER</w:t>
      </w:r>
    </w:p>
    <w:p>
      <w:pPr>
        <w:pStyle w:val="FirstParagraph"/>
      </w:pPr>
      <w:r>
        <w:t xml:space="preserve">Meridian Corporate Solutions Pte. Ltd. | 12 Marina Boulevard, Level 28, Singapore Singapore 018982</w:t>
      </w:r>
    </w:p>
    <w:p>
      <w:pPr>
        <w:pStyle w:val="BodyText"/>
      </w:pPr>
      <w:r>
        <w:t xml:space="preserve">UEN: 201934567K | GST Registration: G912345678X</w:t>
      </w:r>
    </w:p>
    <w:bookmarkEnd w:id="20"/>
    <w:p>
      <w:pPr>
        <w:pStyle w:val="BodyText"/>
      </w:pPr>
      <w:r>
        <w:rPr>
          <w:bCs/>
          <w:b/>
        </w:rPr>
        <w:t xml:space="preserve">Purchase Order No.:</w:t>
      </w:r>
      <w:r>
        <w:t xml:space="preserve"> </w:t>
      </w:r>
      <w:r>
        <w:t xml:space="preserve">PO-2025-SG-04872</w:t>
      </w:r>
    </w:p>
    <w:p>
      <w:pPr>
        <w:pStyle w:val="BodyText"/>
      </w:pPr>
      <w:r>
        <w:rPr>
          <w:bCs/>
          <w:b/>
        </w:rPr>
        <w:t xml:space="preserve">Date of Issue:</w:t>
      </w:r>
      <w:r>
        <w:t xml:space="preserve"> </w:t>
      </w:r>
      <w:r>
        <w:t xml:space="preserve">14 June 2025</w:t>
      </w:r>
    </w:p>
    <w:p>
      <w:pPr>
        <w:pStyle w:val="BodyText"/>
      </w:pPr>
      <w:r>
        <w:rPr>
          <w:bCs/>
          <w:b/>
        </w:rPr>
        <w:t xml:space="preserve">Valid Until:</w:t>
      </w:r>
      <w:r>
        <w:t xml:space="preserve"> </w:t>
      </w:r>
      <w:r>
        <w:t xml:space="preserve">14 July 2025</w:t>
      </w:r>
    </w:p>
    <w:p>
      <w:pPr>
        <w:pStyle w:val="BodyText"/>
      </w:pPr>
      <w:r>
        <w:rPr>
          <w:bCs/>
          <w:b/>
        </w:rPr>
        <w:t xml:space="preserve">Payment Terms:</w:t>
      </w:r>
      <w:r>
        <w:t xml:space="preserve"> </w:t>
      </w:r>
      <w:r>
        <w:t xml:space="preserve">Net 30 Days</w:t>
      </w:r>
    </w:p>
    <w:p>
      <w:pPr>
        <w:pStyle w:val="BodyText"/>
      </w:pPr>
      <w:r>
        <w:t xml:space="preserve">1. Buyer Information</w:t>
      </w:r>
    </w:p>
    <w:tbl>
      <w:tblPr>
        <w:tblStyle w:val="Table"/>
        <w:tblW w:type="auto" w:w="0"/>
        <w:tblLook w:firstRow="0" w:lastRow="0" w:firstColumn="0" w:lastColumn="0" w:noHBand="0" w:noVBand="0" w:val="0000"/>
      </w:tblPr>
      <w:tblGrid>
        <w:gridCol w:w="3960"/>
        <w:gridCol w:w="3960"/>
      </w:tblGrid>
      <w:tr>
        <w:tc>
          <w:tcPr/>
          <w:p>
            <w:pPr>
              <w:pStyle w:val="Compact"/>
              <w:jc w:val="left"/>
            </w:pPr>
            <w:r>
              <w:rPr>
                <w:bCs/>
                <w:b/>
              </w:rPr>
              <w:t xml:space="preserve">Company Name:</w:t>
            </w:r>
          </w:p>
        </w:tc>
        <w:tc>
          <w:tcPr/>
          <w:p>
            <w:pPr>
              <w:pStyle w:val="Compact"/>
              <w:jc w:val="left"/>
            </w:pPr>
            <w:r>
              <w:t xml:space="preserve">Meridian Corporate Solutions Pte. Ltd.</w:t>
            </w:r>
          </w:p>
        </w:tc>
      </w:tr>
      <w:tr>
        <w:tc>
          <w:tcPr/>
          <w:p>
            <w:pPr>
              <w:pStyle w:val="Compact"/>
              <w:jc w:val="left"/>
            </w:pPr>
            <w:r>
              <w:rPr>
                <w:bCs/>
                <w:b/>
              </w:rPr>
              <w:t xml:space="preserve">Address:</w:t>
            </w:r>
          </w:p>
        </w:tc>
        <w:tc>
          <w:tcPr/>
          <w:p>
            <w:pPr>
              <w:pStyle w:val="Compact"/>
              <w:jc w:val="left"/>
            </w:pPr>
            <w:r>
              <w:t xml:space="preserve">12 Marina Boulevard, Level 28, Singapore Singapore 018982</w:t>
            </w:r>
          </w:p>
        </w:tc>
      </w:tr>
      <w:tr>
        <w:tc>
          <w:tcPr/>
          <w:p>
            <w:pPr>
              <w:pStyle w:val="Compact"/>
              <w:jc w:val="left"/>
            </w:pPr>
            <w:r>
              <w:rPr>
                <w:bCs/>
                <w:b/>
              </w:rPr>
              <w:t xml:space="preserve">Attn:</w:t>
            </w:r>
          </w:p>
        </w:tc>
        <w:tc>
          <w:tcPr/>
          <w:p>
            <w:pPr>
              <w:pStyle w:val="Compact"/>
              <w:jc w:val="left"/>
            </w:pPr>
            <w:r>
              <w:t xml:space="preserve">Mr. Tan Wei Ming, Chief Executive Officer</w:t>
            </w:r>
          </w:p>
        </w:tc>
      </w:tr>
      <w:tr>
        <w:tc>
          <w:tcPr/>
          <w:p>
            <w:pPr>
              <w:pStyle w:val="Compact"/>
              <w:jc w:val="left"/>
            </w:pPr>
            <w:r>
              <w:rPr>
                <w:bCs/>
                <w:b/>
              </w:rPr>
              <w:t xml:space="preserve">Email:</w:t>
            </w:r>
          </w:p>
        </w:tc>
        <w:tc>
          <w:tcPr/>
          <w:p>
            <w:pPr>
              <w:pStyle w:val="Compact"/>
              <w:jc w:val="left"/>
            </w:pPr>
            <w:r>
              <w:t xml:space="preserve">procurement@meridiancorp.sg</w:t>
            </w:r>
          </w:p>
        </w:tc>
      </w:tr>
      <w:tr>
        <w:tc>
          <w:tcPr/>
          <w:p>
            <w:pPr>
              <w:pStyle w:val="Compact"/>
              <w:jc w:val="left"/>
            </w:pPr>
            <w:r>
              <w:rPr>
                <w:bCs/>
                <w:b/>
              </w:rPr>
              <w:t xml:space="preserve">Phone:</w:t>
            </w:r>
          </w:p>
        </w:tc>
        <w:tc>
          <w:tcPr/>
          <w:p>
            <w:pPr>
              <w:pStyle w:val="Compact"/>
              <w:jc w:val="left"/>
            </w:pPr>
            <w:r>
              <w:t xml:space="preserve">+65 6821 4455</w:t>
            </w:r>
          </w:p>
        </w:tc>
      </w:tr>
    </w:tbl>
    <w:p>
      <w:pPr>
        <w:pStyle w:val="BodyText"/>
      </w:pPr>
      <w:r>
        <w:t xml:space="preserve">2. Supplier / Service Provider Information</w:t>
      </w:r>
    </w:p>
    <w:tbl>
      <w:tblPr>
        <w:tblStyle w:val="Table"/>
        <w:tblW w:type="auto" w:w="0"/>
        <w:tblLook w:firstRow="0" w:lastRow="0" w:firstColumn="0" w:lastColumn="0" w:noHBand="0" w:noVBand="0" w:val="0000"/>
      </w:tblPr>
      <w:tblGrid>
        <w:gridCol w:w="3960"/>
        <w:gridCol w:w="3960"/>
      </w:tblGrid>
      <w:tr>
        <w:tc>
          <w:tcPr/>
          <w:p>
            <w:pPr>
              <w:pStyle w:val="Compact"/>
              <w:jc w:val="left"/>
            </w:pPr>
            <w:r>
              <w:rPr>
                <w:bCs/>
                <w:b/>
              </w:rPr>
              <w:t xml:space="preserve">Company Name:</w:t>
            </w:r>
          </w:p>
        </w:tc>
        <w:tc>
          <w:tcPr/>
          <w:p>
            <w:pPr>
              <w:pStyle w:val="Compact"/>
              <w:jc w:val="left"/>
            </w:pPr>
            <w:r>
              <w:t xml:space="preserve">Apex Talent Partners Pte. Ltd.</w:t>
            </w:r>
          </w:p>
        </w:tc>
      </w:tr>
      <w:tr>
        <w:tc>
          <w:tcPr/>
          <w:p>
            <w:pPr>
              <w:pStyle w:val="Compact"/>
              <w:jc w:val="left"/>
            </w:pPr>
            <w:r>
              <w:rPr>
                <w:bCs/>
                <w:b/>
              </w:rPr>
              <w:t xml:space="preserve">Address:</w:t>
            </w:r>
          </w:p>
        </w:tc>
        <w:tc>
          <w:tcPr/>
          <w:p>
            <w:pPr>
              <w:pStyle w:val="Compact"/>
              <w:jc w:val="left"/>
            </w:pPr>
            <w:r>
              <w:t xml:space="preserve">8 Raffles Place, Tower 1, Level 15, Singapore Singapore 048619</w:t>
            </w:r>
          </w:p>
        </w:tc>
      </w:tr>
      <w:tr>
        <w:tc>
          <w:tcPr/>
          <w:p>
            <w:pPr>
              <w:pStyle w:val="Compact"/>
              <w:jc w:val="left"/>
            </w:pPr>
            <w:r>
              <w:rPr>
                <w:bCs/>
                <w:b/>
              </w:rPr>
              <w:t xml:space="preserve">Attn:</w:t>
            </w:r>
          </w:p>
        </w:tc>
        <w:tc>
          <w:tcPr/>
          <w:p>
            <w:pPr>
              <w:pStyle w:val="Compact"/>
              <w:jc w:val="left"/>
            </w:pPr>
            <w:r>
              <w:t xml:space="preserve">Ms. Lim Siew Kwan, Director of Executive Search</w:t>
            </w:r>
          </w:p>
        </w:tc>
      </w:tr>
      <w:tr>
        <w:tc>
          <w:tcPr/>
          <w:p>
            <w:pPr>
              <w:pStyle w:val="Compact"/>
              <w:jc w:val="left"/>
            </w:pPr>
            <w:r>
              <w:rPr>
                <w:bCs/>
                <w:b/>
              </w:rPr>
              <w:t xml:space="preserve">Email:</w:t>
            </w:r>
          </w:p>
        </w:tc>
        <w:tc>
          <w:tcPr/>
          <w:p>
            <w:pPr>
              <w:pStyle w:val="Compact"/>
              <w:jc w:val="left"/>
            </w:pPr>
            <w:r>
              <w:t xml:space="preserve">engagements@apextalent.sg</w:t>
            </w:r>
          </w:p>
        </w:tc>
      </w:tr>
      <w:tr>
        <w:tc>
          <w:tcPr/>
          <w:p>
            <w:pPr>
              <w:pStyle w:val="Compact"/>
              <w:jc w:val="left"/>
            </w:pPr>
            <w:r>
              <w:rPr>
                <w:bCs/>
                <w:b/>
              </w:rPr>
              <w:t xml:space="preserve">Phone:</w:t>
            </w:r>
          </w:p>
        </w:tc>
        <w:tc>
          <w:tcPr/>
          <w:p>
            <w:pPr>
              <w:pStyle w:val="Compact"/>
              <w:jc w:val="left"/>
            </w:pPr>
            <w:r>
              <w:t xml:space="preserve">+65 6333 7788</w:t>
            </w:r>
          </w:p>
        </w:tc>
      </w:tr>
    </w:tbl>
    <w:p>
      <w:pPr>
        <w:pStyle w:val="BodyText"/>
      </w:pPr>
      <w:r>
        <w:t xml:space="preserve">3. Description of Goods / Services Procured</w:t>
      </w:r>
    </w:p>
    <w:p>
      <w:pPr>
        <w:pStyle w:val="BodyText"/>
      </w:pPr>
      <w:r>
        <w:t xml:space="preserve">This Purchase Order is issued by Meridian Corporate Solutions Pte. Ltd. to Apex Talent Partners Pte. Ltd. for the recruitment, placement, and onboarding of a</w:t>
      </w:r>
      <w:r>
        <w:t xml:space="preserve"> </w:t>
      </w:r>
      <w:r>
        <w:rPr>
          <w:bCs/>
          <w:b/>
        </w:rPr>
        <w:t xml:space="preserve">Human Resources Manager</w:t>
      </w:r>
      <w:r>
        <w:t xml:space="preserve"> </w:t>
      </w:r>
      <w:r>
        <w:t xml:space="preserve">to serve in the Singapore Singapore office. The Human Resources Manager shall be responsible for overseeing all personnel management functions, including but not limited to workforce planning, employee relations, compensation and benefits administration, compliance with the Employment Act of Singapore, and the development of organisational talent pipelines. The scope of this engagement covers the full lifecycle of the Human Resources Manager recruitment process, from initial job specification development through to the successful candidate's first ninety (90) days of employment in Singapore Singapore.</w:t>
      </w:r>
    </w:p>
    <w:p>
      <w:pPr>
        <w:pStyle w:val="BodyText"/>
      </w:pPr>
      <w:r>
        <w:t xml:space="preserve">4. Line Items and Pricing</w:t>
      </w:r>
    </w:p>
    <w:tbl>
      <w:tblPr>
        <w:tblStyle w:val="Table"/>
        <w:tblW w:type="auto" w:w="0"/>
        <w:tblLook w:firstRow="1" w:lastRow="0" w:firstColumn="0" w:lastColumn="0" w:noHBand="0" w:noVBand="0" w:val="0020"/>
      </w:tblPr>
      <w:tblGrid>
        <w:gridCol w:w="1584"/>
        <w:gridCol w:w="1584"/>
        <w:gridCol w:w="1584"/>
        <w:gridCol w:w="1584"/>
        <w:gridCol w:w="1584"/>
      </w:tblGrid>
      <w:tr>
        <w:trPr>
          <w:tblHeader w:val="true"/>
        </w:trPr>
        <w:tc>
          <w:tcPr/>
          <w:p>
            <w:pPr>
              <w:pStyle w:val="Compact"/>
              <w:jc w:val="left"/>
            </w:pPr>
            <w:r>
              <w:t xml:space="preserve">Item No.</w:t>
            </w:r>
          </w:p>
        </w:tc>
        <w:tc>
          <w:tcPr/>
          <w:p>
            <w:pPr>
              <w:pStyle w:val="Compact"/>
              <w:jc w:val="left"/>
            </w:pPr>
            <w:r>
              <w:t xml:space="preserve">Description</w:t>
            </w:r>
          </w:p>
        </w:tc>
        <w:tc>
          <w:tcPr/>
          <w:p>
            <w:pPr>
              <w:pStyle w:val="Compact"/>
              <w:jc w:val="left"/>
            </w:pPr>
            <w:r>
              <w:t xml:space="preserve">Qty</w:t>
            </w:r>
          </w:p>
        </w:tc>
        <w:tc>
          <w:tcPr/>
          <w:p>
            <w:pPr>
              <w:pStyle w:val="Compact"/>
              <w:jc w:val="left"/>
            </w:pPr>
            <w:r>
              <w:t xml:space="preserve">Unit Price (SGD)</w:t>
            </w:r>
          </w:p>
        </w:tc>
        <w:tc>
          <w:tcPr/>
          <w:p>
            <w:pPr>
              <w:pStyle w:val="Compact"/>
              <w:jc w:val="left"/>
            </w:pPr>
            <w:r>
              <w:t xml:space="preserve">Amount (SGD)</w:t>
            </w:r>
          </w:p>
        </w:tc>
      </w:tr>
      <w:tr>
        <w:tc>
          <w:tcPr/>
          <w:p>
            <w:pPr>
              <w:pStyle w:val="Compact"/>
              <w:jc w:val="left"/>
            </w:pPr>
            <w:r>
              <w:t xml:space="preserve">01</w:t>
            </w:r>
          </w:p>
        </w:tc>
        <w:tc>
          <w:tcPr/>
          <w:p>
            <w:pPr>
              <w:pStyle w:val="Compact"/>
              <w:jc w:val="left"/>
            </w:pPr>
            <w:r>
              <w:t xml:space="preserve">Executive search and recruitment services for Human Resources Manager position – Singapore Singapore office. Includes job market analysis, candidate sourcing, screening, and shortlisting of a minimum of five (5) qualified Human Resources Manager candidates.</w:t>
            </w:r>
          </w:p>
        </w:tc>
        <w:tc>
          <w:tcPr/>
          <w:p>
            <w:pPr>
              <w:pStyle w:val="Compact"/>
              <w:jc w:val="left"/>
            </w:pPr>
            <w:r>
              <w:t xml:space="preserve">1</w:t>
            </w:r>
          </w:p>
        </w:tc>
        <w:tc>
          <w:tcPr/>
          <w:p>
            <w:pPr>
              <w:pStyle w:val="Compact"/>
              <w:jc w:val="left"/>
            </w:pPr>
            <w:r>
              <w:t xml:space="preserve">18,500.00</w:t>
            </w:r>
          </w:p>
        </w:tc>
        <w:tc>
          <w:tcPr/>
          <w:p>
            <w:pPr>
              <w:pStyle w:val="Compact"/>
              <w:jc w:val="left"/>
            </w:pPr>
            <w:r>
              <w:t xml:space="preserve">18,500.00</w:t>
            </w:r>
          </w:p>
        </w:tc>
      </w:tr>
      <w:tr>
        <w:tc>
          <w:tcPr/>
          <w:p>
            <w:pPr>
              <w:pStyle w:val="Compact"/>
              <w:jc w:val="left"/>
            </w:pPr>
            <w:r>
              <w:t xml:space="preserve">02</w:t>
            </w:r>
          </w:p>
        </w:tc>
        <w:tc>
          <w:tcPr/>
          <w:p>
            <w:pPr>
              <w:pStyle w:val="Compact"/>
              <w:jc w:val="left"/>
            </w:pPr>
            <w:r>
              <w:t xml:space="preserve">Comprehensive background verification and reference checks for the selected Human Resources Manager candidate, in compliance with Singapore Singapore data protection regulations (PDPA).</w:t>
            </w:r>
          </w:p>
        </w:tc>
        <w:tc>
          <w:tcPr/>
          <w:p>
            <w:pPr>
              <w:pStyle w:val="Compact"/>
              <w:jc w:val="left"/>
            </w:pPr>
            <w:r>
              <w:t xml:space="preserve">1</w:t>
            </w:r>
          </w:p>
        </w:tc>
        <w:tc>
          <w:tcPr/>
          <w:p>
            <w:pPr>
              <w:pStyle w:val="Compact"/>
              <w:jc w:val="left"/>
            </w:pPr>
            <w:r>
              <w:t xml:space="preserve">2,200.00</w:t>
            </w:r>
          </w:p>
        </w:tc>
        <w:tc>
          <w:tcPr/>
          <w:p>
            <w:pPr>
              <w:pStyle w:val="Compact"/>
              <w:jc w:val="left"/>
            </w:pPr>
            <w:r>
              <w:t xml:space="preserve">2,200.00</w:t>
            </w:r>
          </w:p>
        </w:tc>
      </w:tr>
      <w:tr>
        <w:tc>
          <w:tcPr/>
          <w:p>
            <w:pPr>
              <w:pStyle w:val="Compact"/>
              <w:jc w:val="left"/>
            </w:pPr>
            <w:r>
              <w:t xml:space="preserve">03</w:t>
            </w:r>
          </w:p>
        </w:tc>
        <w:tc>
          <w:tcPr/>
          <w:p>
            <w:pPr>
              <w:pStyle w:val="Compact"/>
              <w:jc w:val="left"/>
            </w:pPr>
            <w:r>
              <w:t xml:space="preserve">Onboarding and integration support for the Human Resources Manager during the first 90 days of employment in Singapore Singapore, including mentorship coordination and performance benchmarking.</w:t>
            </w:r>
          </w:p>
        </w:tc>
        <w:tc>
          <w:tcPr/>
          <w:p>
            <w:pPr>
              <w:pStyle w:val="Compact"/>
              <w:jc w:val="left"/>
            </w:pPr>
            <w:r>
              <w:t xml:space="preserve">1</w:t>
            </w:r>
          </w:p>
        </w:tc>
        <w:tc>
          <w:tcPr/>
          <w:p>
            <w:pPr>
              <w:pStyle w:val="Compact"/>
              <w:jc w:val="left"/>
            </w:pPr>
            <w:r>
              <w:t xml:space="preserve">6,800.00</w:t>
            </w:r>
          </w:p>
        </w:tc>
        <w:tc>
          <w:tcPr/>
          <w:p>
            <w:pPr>
              <w:pStyle w:val="Compact"/>
              <w:jc w:val="left"/>
            </w:pPr>
            <w:r>
              <w:t xml:space="preserve">6,800.00</w:t>
            </w:r>
          </w:p>
        </w:tc>
      </w:tr>
      <w:tr>
        <w:tc>
          <w:tcPr/>
          <w:p>
            <w:pPr>
              <w:pStyle w:val="Compact"/>
              <w:jc w:val="left"/>
            </w:pPr>
            <w:r>
              <w:t xml:space="preserve">04</w:t>
            </w:r>
          </w:p>
        </w:tc>
        <w:tc>
          <w:tcPr/>
          <w:p>
            <w:pPr>
              <w:pStyle w:val="Compact"/>
              <w:jc w:val="left"/>
            </w:pPr>
            <w:r>
              <w:t xml:space="preserve">Replacement guarantee period (12 months) for the Human Resources Manager placement. Should the Human Resources Manager resign or be terminated within twelve (12) months, a replacement search shall be conducted at no additional cost.</w:t>
            </w:r>
          </w:p>
        </w:tc>
        <w:tc>
          <w:tcPr/>
          <w:p>
            <w:pPr>
              <w:pStyle w:val="Compact"/>
              <w:jc w:val="left"/>
            </w:pPr>
            <w:r>
              <w:t xml:space="preserve">1</w:t>
            </w:r>
          </w:p>
        </w:tc>
        <w:tc>
          <w:tcPr/>
          <w:p>
            <w:pPr>
              <w:pStyle w:val="Compact"/>
              <w:jc w:val="left"/>
            </w:pPr>
            <w:r>
              <w:t xml:space="preserve">0.00</w:t>
            </w:r>
          </w:p>
        </w:tc>
        <w:tc>
          <w:tcPr/>
          <w:p>
            <w:pPr>
              <w:pStyle w:val="Compact"/>
              <w:jc w:val="left"/>
            </w:pPr>
            <w:r>
              <w:t xml:space="preserve">0.00</w:t>
            </w:r>
          </w:p>
        </w:tc>
      </w:tr>
      <w:tr>
        <w:tc>
          <w:tcPr/>
          <w:p>
            <w:pPr>
              <w:pStyle w:val="Compact"/>
              <w:jc w:val="left"/>
            </w:pPr>
            <w:r>
              <w:t xml:space="preserve">05</w:t>
            </w:r>
          </w:p>
        </w:tc>
        <w:tc>
          <w:tcPr/>
          <w:p>
            <w:pPr>
              <w:pStyle w:val="Compact"/>
              <w:jc w:val="left"/>
            </w:pPr>
            <w:r>
              <w:t xml:space="preserve">Advisory consultation on Singapore Singapore employment law compliance, EP/SP work pass requirements (if applicable), and local compensation benchmarking for the Human Resources Manager role.</w:t>
            </w:r>
          </w:p>
        </w:tc>
        <w:tc>
          <w:tcPr/>
          <w:p>
            <w:pPr>
              <w:pStyle w:val="Compact"/>
              <w:jc w:val="left"/>
            </w:pPr>
            <w:r>
              <w:t xml:space="preserve">1</w:t>
            </w:r>
          </w:p>
        </w:tc>
        <w:tc>
          <w:tcPr/>
          <w:p>
            <w:pPr>
              <w:pStyle w:val="Compact"/>
              <w:jc w:val="left"/>
            </w:pPr>
            <w:r>
              <w:t xml:space="preserve">3,400.00</w:t>
            </w:r>
          </w:p>
        </w:tc>
        <w:tc>
          <w:tcPr/>
          <w:p>
            <w:pPr>
              <w:pStyle w:val="Compact"/>
              <w:jc w:val="left"/>
            </w:pPr>
            <w:r>
              <w:t xml:space="preserve">3,400.00</w:t>
            </w:r>
          </w:p>
        </w:tc>
      </w:tr>
      <w:tr>
        <w:tc>
          <w:tcPr>
            <w:gridSpan w:val="4"/>
          </w:tcPr>
          <w:p>
            <w:pPr>
              <w:pStyle w:val="Compact"/>
              <w:jc w:val="right"/>
            </w:pPr>
            <w:r>
              <w:t xml:space="preserve">Subtotal (SGD):</w:t>
            </w:r>
          </w:p>
        </w:tc>
        <w:tc>
          <w:tcPr/>
          <w:p>
            <w:pPr>
              <w:pStyle w:val="Compact"/>
              <w:jc w:val="left"/>
            </w:pPr>
            <w:r>
              <w:t xml:space="preserve">30,900.00</w:t>
            </w:r>
          </w:p>
        </w:tc>
      </w:tr>
      <w:tr>
        <w:tc>
          <w:tcPr>
            <w:gridSpan w:val="4"/>
          </w:tcPr>
          <w:p>
            <w:pPr>
              <w:pStyle w:val="Compact"/>
              <w:jc w:val="right"/>
            </w:pPr>
            <w:r>
              <w:t xml:space="preserve">GST @ 9% (SGD):</w:t>
            </w:r>
          </w:p>
        </w:tc>
        <w:tc>
          <w:tcPr/>
          <w:p>
            <w:pPr>
              <w:pStyle w:val="Compact"/>
              <w:jc w:val="left"/>
            </w:pPr>
            <w:r>
              <w:t xml:space="preserve">2,781.00</w:t>
            </w:r>
          </w:p>
        </w:tc>
      </w:tr>
      <w:tr>
        <w:tc>
          <w:tcPr>
            <w:gridSpan w:val="4"/>
          </w:tcPr>
          <w:p>
            <w:pPr>
              <w:pStyle w:val="Compact"/>
              <w:jc w:val="right"/>
            </w:pPr>
            <w:r>
              <w:t xml:space="preserve">TOTAL AMOUNT DUE (SGD):</w:t>
            </w:r>
          </w:p>
        </w:tc>
        <w:tc>
          <w:tcPr/>
          <w:p>
            <w:pPr>
              <w:pStyle w:val="Compact"/>
              <w:jc w:val="left"/>
            </w:pPr>
            <w:r>
              <w:t xml:space="preserve">33,681.00</w:t>
            </w:r>
          </w:p>
        </w:tc>
      </w:tr>
    </w:tbl>
    <w:p>
      <w:pPr>
        <w:pStyle w:val="BodyText"/>
      </w:pPr>
      <w:r>
        <w:t xml:space="preserve">5. Terms and Conditions</w:t>
      </w:r>
    </w:p>
    <w:p>
      <w:pPr>
        <w:numPr>
          <w:ilvl w:val="0"/>
          <w:numId w:val="1001"/>
        </w:numPr>
        <w:pStyle w:val="Compact"/>
      </w:pPr>
      <w:r>
        <w:t xml:space="preserve">This Purchase Order constitutes a binding agreement between Meridian Corporate Solutions Pte. Ltd. (hereinafter "the Buyer") and Apex Talent Partners Pte. Ltd. (hereinafter "the Supplier") for the procurement of Human Resources Manager recruitment and placement services in Singapore Singapore.</w:t>
      </w:r>
    </w:p>
    <w:p>
      <w:pPr>
        <w:numPr>
          <w:ilvl w:val="0"/>
          <w:numId w:val="1001"/>
        </w:numPr>
        <w:pStyle w:val="Compact"/>
      </w:pPr>
      <w:r>
        <w:t xml:space="preserve">The Supplier shall deliver a shortlist of qualified Human Resources Manager candidates within thirty (30) calendar days from the date of this Purchase Order. All candidates must possess a minimum of eight (8) years of progressive HR experience in the Singapore Singapore market.</w:t>
      </w:r>
    </w:p>
    <w:p>
      <w:pPr>
        <w:numPr>
          <w:ilvl w:val="0"/>
          <w:numId w:val="1001"/>
        </w:numPr>
        <w:pStyle w:val="Compact"/>
      </w:pPr>
      <w:r>
        <w:t xml:space="preserve">Payment shall be made in two instalments: fifty percent (50%) upon acceptance of the shortlist of Human Resources Manager candidates, and the remaining fifty percent (50%) upon successful completion of the ninety (90) day onboarding period for the appointed Human Resources Manager in Singapore Singapore.</w:t>
      </w:r>
    </w:p>
    <w:p>
      <w:pPr>
        <w:numPr>
          <w:ilvl w:val="0"/>
          <w:numId w:val="1001"/>
        </w:numPr>
        <w:pStyle w:val="Compact"/>
      </w:pPr>
      <w:r>
        <w:t xml:space="preserve">All services rendered under this Purchase Order shall comply with the Employment Act (Cap. 91), the Personal Data Protection Act 2012 (PDPA), and all applicable labour regulations governing the Singapore Singapore jurisdiction.</w:t>
      </w:r>
    </w:p>
    <w:p>
      <w:pPr>
        <w:numPr>
          <w:ilvl w:val="0"/>
          <w:numId w:val="1001"/>
        </w:numPr>
        <w:pStyle w:val="Compact"/>
      </w:pPr>
      <w:r>
        <w:t xml:space="preserve">The Supplier warrants that the Human Resources Manager placed shall not be under any non-compete or restrictive covenant that would conflict with the Buyer's operations in Singapore Singapore.</w:t>
      </w:r>
    </w:p>
    <w:p>
      <w:pPr>
        <w:numPr>
          <w:ilvl w:val="0"/>
          <w:numId w:val="1001"/>
        </w:numPr>
        <w:pStyle w:val="Compact"/>
      </w:pPr>
      <w:r>
        <w:t xml:space="preserve">Any disputes arising from this Purchase Order shall be resolved through mediation under the Singapore Mediation Centre, and failing that, through arbitration in Singapore Singapore in accordance with the rules of the Singapore International Arbitration Centre (SIAC).</w:t>
      </w:r>
    </w:p>
    <w:p>
      <w:pPr>
        <w:numPr>
          <w:ilvl w:val="0"/>
          <w:numId w:val="1001"/>
        </w:numPr>
        <w:pStyle w:val="Compact"/>
      </w:pPr>
      <w:r>
        <w:t xml:space="preserve">This Purchase Order is governed by and shall be construed in accordance with the laws of the Republic of Singapore.</w:t>
      </w:r>
    </w:p>
    <w:p>
      <w:pPr>
        <w:numPr>
          <w:ilvl w:val="0"/>
          <w:numId w:val="1001"/>
        </w:numPr>
        <w:pStyle w:val="Compact"/>
      </w:pPr>
      <w:r>
        <w:t xml:space="preserve">The Supplier shall maintain professional indemnity insurance with a minimum coverage of SGD 1,000,000 for the duration of this engagement.</w:t>
      </w:r>
    </w:p>
    <w:p>
      <w:pPr>
        <w:numPr>
          <w:ilvl w:val="0"/>
          <w:numId w:val="1001"/>
        </w:numPr>
        <w:pStyle w:val="Compact"/>
      </w:pPr>
      <w:r>
        <w:t xml:space="preserve">Confidentiality: Both parties agree to treat all information exchanged under this Purchase Order, including candidate data and compensation details for the Human Resources Manager role, as strictly confidential and shall not disclose such information to any third party without prior written consent.</w:t>
      </w:r>
    </w:p>
    <w:p>
      <w:pPr>
        <w:pStyle w:val="FirstParagraph"/>
      </w:pPr>
      <w:r>
        <w:t xml:space="preserve">6. Delivery and Acceptance</w:t>
      </w:r>
    </w:p>
    <w:p>
      <w:pPr>
        <w:pStyle w:val="BodyText"/>
      </w:pPr>
      <w:r>
        <w:t xml:space="preserve">The Supplier shall submit the final shortlist of Human Resources Manager candidates to the Buyer's designated contact at procurement@meridiancorp.sg. Acceptance of the shortlist shall be confirmed in writing within ten (10) business days. The Buyer reserves the right to request additional candidates if none of the initial shortlist meets the competency requirements for the Human Resources Manager position in Singapore Singapore.</w:t>
      </w:r>
    </w:p>
    <w:p>
      <w:pPr>
        <w:pStyle w:val="BodyText"/>
      </w:pPr>
      <w:r>
        <w:rPr>
          <w:bCs/>
          <w:b/>
        </w:rPr>
        <w:t xml:space="preserve">For and on behalf of the Buyer:</w:t>
      </w:r>
    </w:p>
    <w:p>
      <w:pPr>
        <w:pStyle w:val="BodyText"/>
      </w:pPr>
      <w:r>
        <w:t xml:space="preserve">Meridian Corporate Solutions Pte. Ltd.</w:t>
      </w:r>
    </w:p>
    <w:p>
      <w:pPr>
        <w:pStyle w:val="BodyText"/>
      </w:pPr>
      <w:r>
        <w:t xml:space="preserve">Mr. Tan Wei Ming</w:t>
      </w:r>
      <w:r>
        <w:br/>
      </w:r>
      <w:r>
        <w:t xml:space="preserve">Chief Executive Officer</w:t>
      </w:r>
      <w:r>
        <w:br/>
      </w:r>
      <w:r>
        <w:t xml:space="preserve">Date: _______________</w:t>
      </w:r>
    </w:p>
    <w:p>
      <w:pPr>
        <w:pStyle w:val="BodyText"/>
      </w:pPr>
      <w:r>
        <w:rPr>
          <w:bCs/>
          <w:b/>
        </w:rPr>
        <w:t xml:space="preserve">For and on behalf of the Supplier:</w:t>
      </w:r>
    </w:p>
    <w:p>
      <w:pPr>
        <w:pStyle w:val="BodyText"/>
      </w:pPr>
      <w:r>
        <w:t xml:space="preserve">Apex Talent Partners Pte. Ltd.</w:t>
      </w:r>
    </w:p>
    <w:p>
      <w:pPr>
        <w:pStyle w:val="BodyText"/>
      </w:pPr>
      <w:r>
        <w:t xml:space="preserve">Ms. Lim Siew Kwan</w:t>
      </w:r>
      <w:r>
        <w:br/>
      </w:r>
      <w:r>
        <w:t xml:space="preserve">Director of Executive Search</w:t>
      </w:r>
      <w:r>
        <w:br/>
      </w:r>
      <w:r>
        <w:t xml:space="preserve">Date: _______________</w:t>
      </w:r>
    </w:p>
    <w:p>
      <w:pPr>
        <w:pStyle w:val="BodyText"/>
      </w:pPr>
      <w:r>
        <w:t xml:space="preserve">This Purchase Order (PO-2025-SG-04872) is issued for the procurement of Human Resources Manager services in Singapore Singapore. This document is valid for a period of thirty (30) days from the date of issue. Please reference this Purchase Order number in all correspondence and invoicing related to this engagement.</w:t>
      </w:r>
    </w:p>
    <w:p>
      <w:pPr>
        <w:pStyle w:val="BodyText"/>
      </w:pPr>
      <w:r>
        <w:t xml:space="preserve">© 2025 Meridian Corporate Solutions Pte. Ltd. All rights reserved. | Document generated in Singapore Singapore.</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Purchase Order - Human Resources Manager - Singapore Singapore</dc:title>
  <dc:creator/>
  <dc:language>en</dc:language>
  <cp:keywords/>
  <dcterms:created xsi:type="dcterms:W3CDTF">2026-10-10T09:15:26Z</dcterms:created>
  <dcterms:modified xsi:type="dcterms:W3CDTF">2026-10-10T09:15:26Z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