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Meridian Corporate Solutions A.Ş.</w:t>
      </w:r>
    </w:p>
    <w:p>
      <w:pPr>
        <w:pStyle w:val="BodyText"/>
      </w:pPr>
      <w:r>
        <w:t xml:space="preserve">Address: Levent Business District, Büyükdere Caddesi No. 178, 34394 Şişli, Istanbul, Turkey</w:t>
      </w:r>
    </w:p>
    <w:p>
      <w:pPr>
        <w:pStyle w:val="BodyText"/>
      </w:pPr>
      <w:r>
        <w:t xml:space="preserve">Tax Identification Number (VKN): 1234567890 | Trade Registry: Istanbul Ticaret Sicili No. 45678</w:t>
      </w:r>
    </w:p>
    <w:p>
      <w:pPr>
        <w:pStyle w:val="BodyText"/>
      </w:pPr>
      <w:r>
        <w:t xml:space="preserve">Phone: +90 212 555 0147 | Email: procurement@meridiancorp.com.tr</w:t>
      </w:r>
    </w:p>
    <w:bookmarkEnd w:id="20"/>
    <w:p>
      <w:pPr>
        <w:pStyle w:val="BodyText"/>
      </w:pPr>
      <w:r>
        <w:rPr>
          <w:bCs/>
          <w:b/>
        </w:rPr>
        <w:t xml:space="preserve">Purchase Order No.:</w:t>
      </w:r>
      <w:r>
        <w:t xml:space="preserve"> </w:t>
      </w:r>
      <w:r>
        <w:t xml:space="preserve">PO-2025-IST-0847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Corporate Procurement &amp; Human Capital</w:t>
      </w:r>
      <w:r>
        <w:br/>
      </w:r>
      <w:r>
        <w:rPr>
          <w:bCs/>
          <w:b/>
        </w:rPr>
        <w:t xml:space="preserve">Prepared By:</w:t>
      </w:r>
      <w:r>
        <w:t xml:space="preserve"> </w:t>
      </w:r>
      <w:r>
        <w:t xml:space="preserve">Elif Kaya, Procurement Officer</w:t>
      </w:r>
      <w:r>
        <w:br/>
      </w:r>
      <w:r>
        <w:rPr>
          <w:bCs/>
          <w:b/>
        </w:rPr>
        <w:t xml:space="preserve">Approved By:</w:t>
      </w:r>
      <w:r>
        <w:t xml:space="preserve"> </w:t>
      </w:r>
      <w:r>
        <w:t xml:space="preserve">Murat Demir, Chief Operating Officer</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Anadolu Talent Partners A.Ş. (Recruitment &amp; HR Consulting)</w:t>
            </w:r>
          </w:p>
        </w:tc>
      </w:tr>
      <w:tr>
        <w:tc>
          <w:tcPr/>
          <w:p>
            <w:pPr>
              <w:pStyle w:val="Compact"/>
              <w:jc w:val="left"/>
            </w:pPr>
            <w:r>
              <w:t xml:space="preserve">Address</w:t>
            </w:r>
          </w:p>
        </w:tc>
        <w:tc>
          <w:tcPr/>
          <w:p>
            <w:pPr>
              <w:pStyle w:val="Compact"/>
              <w:jc w:val="left"/>
            </w:pPr>
            <w:r>
              <w:t xml:space="preserve">Kadıköy, Caferağa Mahallesi, Moda Caddesi No. 42, 34710 Kadıköy, Istanbul, Turkey</w:t>
            </w:r>
          </w:p>
        </w:tc>
      </w:tr>
      <w:tr>
        <w:tc>
          <w:tcPr/>
          <w:p>
            <w:pPr>
              <w:pStyle w:val="Compact"/>
              <w:jc w:val="left"/>
            </w:pPr>
            <w:r>
              <w:t xml:space="preserve">Tax ID (VKN)</w:t>
            </w:r>
          </w:p>
        </w:tc>
        <w:tc>
          <w:tcPr/>
          <w:p>
            <w:pPr>
              <w:pStyle w:val="Compact"/>
              <w:jc w:val="left"/>
            </w:pPr>
            <w:r>
              <w:t xml:space="preserve">9876543210</w:t>
            </w:r>
          </w:p>
        </w:tc>
      </w:tr>
      <w:tr>
        <w:tc>
          <w:tcPr/>
          <w:p>
            <w:pPr>
              <w:pStyle w:val="Compact"/>
              <w:jc w:val="left"/>
            </w:pPr>
            <w:r>
              <w:t xml:space="preserve">Contact Person</w:t>
            </w:r>
          </w:p>
        </w:tc>
        <w:tc>
          <w:tcPr/>
          <w:p>
            <w:pPr>
              <w:pStyle w:val="Compact"/>
              <w:jc w:val="left"/>
            </w:pPr>
            <w:r>
              <w:t xml:space="preserve">Dr. Ayşe Yılmaz, Senior HR Consultant</w:t>
            </w:r>
          </w:p>
        </w:tc>
      </w:tr>
      <w:tr>
        <w:tc>
          <w:tcPr/>
          <w:p>
            <w:pPr>
              <w:pStyle w:val="Compact"/>
              <w:jc w:val="left"/>
            </w:pPr>
            <w:r>
              <w:t xml:space="preserve">Email / Phone</w:t>
            </w:r>
          </w:p>
        </w:tc>
        <w:tc>
          <w:tcPr/>
          <w:p>
            <w:pPr>
              <w:pStyle w:val="Compact"/>
              <w:jc w:val="left"/>
            </w:pPr>
            <w:r>
              <w:t xml:space="preserve">ayse.yilmaz@anatolitalent.com.tr / +90 216 333 8821</w:t>
            </w:r>
          </w:p>
        </w:tc>
      </w:tr>
      <w:tr>
        <w:tc>
          <w:tcPr/>
          <w:p>
            <w:pPr>
              <w:pStyle w:val="Compact"/>
              <w:jc w:val="left"/>
            </w:pPr>
            <w:r>
              <w:t xml:space="preserve">Service Location</w:t>
            </w:r>
          </w:p>
        </w:tc>
        <w:tc>
          <w:tcPr/>
          <w:p>
            <w:pPr>
              <w:pStyle w:val="Compact"/>
              <w:jc w:val="left"/>
            </w:pPr>
            <w:r>
              <w:t xml:space="preserve">Meridian Corporate Solutions A.Ş. Headquarters, Levent, Istanbul, Turkey</w:t>
            </w:r>
          </w:p>
        </w:tc>
      </w:tr>
    </w:tbl>
    <w:bookmarkEnd w:id="21"/>
    <w:bookmarkStart w:id="22" w:name="X99f5919790d3d18f54adc55bc3ad034996bbee4"/>
    <w:p>
      <w:pPr>
        <w:pStyle w:val="Heading2"/>
      </w:pPr>
      <w:r>
        <w:t xml:space="preserve">2. Purchase Order Line Items – Human Resources Manager Position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Recruitment, screening, and placement of a full-time</w:t>
            </w:r>
            <w:r>
              <w:t xml:space="preserve"> </w:t>
            </w:r>
            <w:r>
              <w:rPr>
                <w:bCs/>
                <w:b/>
              </w:rPr>
              <w:t xml:space="preserve">Human Resources Manager</w:t>
            </w:r>
            <w:r>
              <w:t xml:space="preserve"> </w:t>
            </w:r>
            <w:r>
              <w:t xml:space="preserve">for Meridian Corporate Solutions A.Ş., Istanbul office. Scope includes executive search, competency-based interviews, reference verification, and onboarding coordination.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Comprehensive labor law compliance audit for the</w:t>
            </w:r>
            <w:r>
              <w:t xml:space="preserve"> </w:t>
            </w:r>
            <w:r>
              <w:rPr>
                <w:bCs/>
                <w:b/>
              </w:rPr>
              <w:t xml:space="preserve">Human Resources Manager</w:t>
            </w:r>
            <w:r>
              <w:t xml:space="preserve"> </w:t>
            </w:r>
            <w:r>
              <w:t xml:space="preserve">role under Turkish Labor Law No. 6355 and Istanbul municipal employment regulations, including contract drafting in Turkish and English.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Onboarding and integration program for the appointed</w:t>
            </w:r>
            <w:r>
              <w:t xml:space="preserve"> </w:t>
            </w:r>
            <w:r>
              <w:rPr>
                <w:bCs/>
                <w:b/>
              </w:rPr>
              <w:t xml:space="preserve">Human Resources Manager</w:t>
            </w:r>
            <w:r>
              <w:t xml:space="preserve">, covering Istanbul-specific social security (SGK) enrollment, work permit verification (if applicable), and corporate policy orientation.</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Performance evaluation framework design and first-year KPI tracking for the</w:t>
            </w:r>
            <w:r>
              <w:t xml:space="preserve"> </w:t>
            </w:r>
            <w:r>
              <w:rPr>
                <w:bCs/>
                <w:b/>
              </w:rPr>
              <w:t xml:space="preserve">Human Resources Manager</w:t>
            </w:r>
            <w:r>
              <w:t xml:space="preserve">, aligned with Meridian's Istanbul regional strategic objectives.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Contingency and replacement guarantee: In the event the placed</w:t>
            </w:r>
            <w:r>
              <w:t xml:space="preserve"> </w:t>
            </w:r>
            <w:r>
              <w:rPr>
                <w:bCs/>
                <w:b/>
              </w:rPr>
              <w:t xml:space="preserve">Human Resources Manager</w:t>
            </w:r>
            <w:r>
              <w:t xml:space="preserve"> </w:t>
            </w:r>
            <w:r>
              <w:t xml:space="preserve">departs within 90 days of commencement, Anadolu Talent Partners shall provide a replacement candidate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0.00</w:t>
            </w:r>
          </w:p>
        </w:tc>
        <w:tc>
          <w:tcPr/>
          <w:p>
            <w:pPr>
              <w:pStyle w:val="Compact"/>
              <w:jc w:val="left"/>
            </w:pPr>
            <w:r>
              <w:t xml:space="preserve">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(TRY)</w:t>
            </w:r>
          </w:p>
        </w:tc>
        <w:tc>
          <w:tcPr/>
          <w:p>
            <w:pPr>
              <w:pStyle w:val="Compact"/>
              <w:jc w:val="right"/>
            </w:pPr>
            <w:r>
              <w:t xml:space="preserve">271,000.00</w:t>
            </w:r>
          </w:p>
        </w:tc>
      </w:tr>
      <w:tr>
        <w:tc>
          <w:tcPr>
            <w:gridSpan w:val="5"/>
          </w:tcPr>
          <w:p>
            <w:pPr>
              <w:pStyle w:val="Compact"/>
              <w:jc w:val="right"/>
            </w:pPr>
            <w:r>
              <w:t xml:space="preserve">VAT (KDV) – 20%</w:t>
            </w:r>
          </w:p>
        </w:tc>
        <w:tc>
          <w:tcPr/>
          <w:p>
            <w:pPr>
              <w:pStyle w:val="Compact"/>
              <w:jc w:val="right"/>
            </w:pPr>
            <w:r>
              <w:t xml:space="preserve">54,200.00</w:t>
            </w:r>
          </w:p>
        </w:tc>
      </w:tr>
      <w:tr>
        <w:tc>
          <w:tcPr>
            <w:gridSpan w:val="5"/>
          </w:tcPr>
          <w:p>
            <w:pPr>
              <w:pStyle w:val="Compact"/>
              <w:jc w:val="right"/>
            </w:pPr>
            <w:r>
              <w:rPr>
                <w:bCs/>
                <w:b/>
              </w:rPr>
              <w:t xml:space="preserve">Grand Total (TRY)</w:t>
            </w:r>
          </w:p>
        </w:tc>
        <w:tc>
          <w:tcPr/>
          <w:p>
            <w:pPr>
              <w:pStyle w:val="Compact"/>
              <w:jc w:val="right"/>
            </w:pPr>
            <w:r>
              <w:rPr>
                <w:bCs/>
                <w:b/>
              </w:rPr>
              <w:t xml:space="preserve">325,200.00</w:t>
            </w:r>
          </w:p>
        </w:tc>
      </w:tr>
    </w:tbl>
    <w:bookmarkEnd w:id="22"/>
    <w:bookmarkStart w:id="23" w:name="X5c6cc198132faabbb2a8fe7a384c34ab176f81a"/>
    <w:p>
      <w:pPr>
        <w:pStyle w:val="Heading2"/>
      </w:pPr>
      <w:r>
        <w:t xml:space="preserve">3. Scope and Role Definition – Human Resources Manager</w:t>
      </w:r>
    </w:p>
    <w:p>
      <w:pPr>
        <w:pStyle w:val="FirstParagraph"/>
      </w:pPr>
      <w:r>
        <w:t xml:space="preserve">This</w:t>
      </w:r>
      <w:r>
        <w:t xml:space="preserve"> </w:t>
      </w:r>
      <w:r>
        <w:rPr>
          <w:bCs/>
          <w:b/>
        </w:rPr>
        <w:t xml:space="preserve">Purchase Order</w:t>
      </w:r>
      <w:r>
        <w:t xml:space="preserve"> </w:t>
      </w:r>
      <w:r>
        <w:t xml:space="preserve">authorizes the procurement of professional recruitment and HR consulting services specifically for the establishment of a</w:t>
      </w:r>
      <w:r>
        <w:t xml:space="preserve"> </w:t>
      </w:r>
      <w:r>
        <w:rPr>
          <w:bCs/>
          <w:b/>
        </w:rPr>
        <w:t xml:space="preserve">Human Resources Manager</w:t>
      </w:r>
      <w:r>
        <w:t xml:space="preserve"> </w:t>
      </w:r>
      <w:r>
        <w:t xml:space="preserve">position within Meridian Corporate Solutions A.Ş.'s Istanbul headquarters. The</w:t>
      </w:r>
      <w:r>
        <w:t xml:space="preserve"> </w:t>
      </w:r>
      <w:r>
        <w:rPr>
          <w:bCs/>
          <w:b/>
        </w:rPr>
        <w:t xml:space="preserve">Human Resources Manager</w:t>
      </w:r>
      <w:r>
        <w:t xml:space="preserve"> </w:t>
      </w:r>
      <w:r>
        <w:t xml:space="preserve">shall be responsible for overseeing all personnel matters, employee relations, recruitment pipelines, training and development programs, compensation and benefits administration, and labor compliance across all Meridian operations located in</w:t>
      </w:r>
      <w:r>
        <w:t xml:space="preserve"> </w:t>
      </w:r>
      <w:r>
        <w:rPr>
          <w:bCs/>
          <w:b/>
        </w:rPr>
        <w:t xml:space="preserve">Turkey Istanbul</w:t>
      </w:r>
      <w:r>
        <w:t xml:space="preserve"> </w:t>
      </w:r>
      <w:r>
        <w:t xml:space="preserve">and its surrounding metropolitan districts, including Kadıköy, Beşiktaş, and Üsküdar satellite offices.</w:t>
      </w:r>
    </w:p>
    <w:p>
      <w:pPr>
        <w:pStyle w:val="BodyText"/>
      </w:pPr>
      <w:r>
        <w:t xml:space="preserve">The appointed</w:t>
      </w:r>
      <w:r>
        <w:t xml:space="preserve"> </w:t>
      </w:r>
      <w:r>
        <w:rPr>
          <w:bCs/>
          <w:b/>
        </w:rPr>
        <w:t xml:space="preserve">Human Resources Manager</w:t>
      </w:r>
      <w:r>
        <w:t xml:space="preserve"> </w:t>
      </w:r>
      <w:r>
        <w:t xml:space="preserve">must hold a minimum of a Bachelor's degree in Human Resources Management, Business Administration, or a related field from an accredited Turkish or internationally recognized university. A minimum of seven (7) years of progressive HR experience, with at least three (3) years in a managerial capacity within the Istanbul business environment, is required. Fluency in Turkish is mandatory; professional proficiency in English is strongly preferred given the multinational nature of Meridian's client base in</w:t>
      </w:r>
      <w:r>
        <w:t xml:space="preserve"> </w:t>
      </w:r>
      <w:r>
        <w:rPr>
          <w:bCs/>
          <w:b/>
        </w:rPr>
        <w:t xml:space="preserve">Turkey Istanbul</w:t>
      </w:r>
      <w:r>
        <w:t xml:space="preserve">.</w:t>
      </w:r>
    </w:p>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within thirty (30) calendar days of receipt of a valid invoice (fatura) from Anadolu Talent Partners A.Ş. Payment shall be processed via bank transfer (havale/EFT) to the vendor's designated IBAN account. All amounts stated in this</w:t>
      </w:r>
      <w:r>
        <w:t xml:space="preserve"> </w:t>
      </w:r>
      <w:r>
        <w:rPr>
          <w:bCs/>
          <w:b/>
        </w:rPr>
        <w:t xml:space="preserve">Purchase Order</w:t>
      </w:r>
      <w:r>
        <w:t xml:space="preserve"> </w:t>
      </w:r>
      <w:r>
        <w:t xml:space="preserve">are in Turkish Lira (TRY) and are inclusive of applicable taxes unless otherwise noted.</w:t>
      </w:r>
    </w:p>
    <w:p>
      <w:pPr>
        <w:pStyle w:val="BodyText"/>
      </w:pPr>
      <w:r>
        <w:rPr>
          <w:bCs/>
          <w:b/>
        </w:rPr>
        <w:t xml:space="preserve">4.2 Delivery and Commencement:</w:t>
      </w:r>
      <w:r>
        <w:t xml:space="preserve"> </w:t>
      </w:r>
      <w:r>
        <w:t xml:space="preserve">The</w:t>
      </w:r>
      <w:r>
        <w:t xml:space="preserve"> </w:t>
      </w:r>
      <w:r>
        <w:rPr>
          <w:bCs/>
          <w:b/>
        </w:rPr>
        <w:t xml:space="preserve">Human Resources Manager</w:t>
      </w:r>
      <w:r>
        <w:t xml:space="preserve"> </w:t>
      </w:r>
      <w:r>
        <w:t xml:space="preserve">candidate shall be presented to Meridian's executive committee no later than 21 July 2025. The successful candidate's start date shall be no later than 15 September 2025, subject to mutual agreement and completion of all background checks and SGK registration procedures in</w:t>
      </w:r>
      <w:r>
        <w:t xml:space="preserve"> </w:t>
      </w:r>
      <w:r>
        <w:rPr>
          <w:bCs/>
          <w:b/>
        </w:rPr>
        <w:t xml:space="preserve">Turkey Istanbul</w:t>
      </w:r>
      <w:r>
        <w:t xml:space="preserve">.</w:t>
      </w:r>
    </w:p>
    <w:p>
      <w:pPr>
        <w:pStyle w:val="BodyText"/>
      </w:pPr>
      <w:r>
        <w:rPr>
          <w:bCs/>
          <w:b/>
        </w:rPr>
        <w:t xml:space="preserve">4.3 Governing Law and Jurisdiction:</w:t>
      </w:r>
      <w:r>
        <w:t xml:space="preserve"> </w:t>
      </w:r>
      <w:r>
        <w:t xml:space="preserve">This</w:t>
      </w:r>
      <w:r>
        <w:t xml:space="preserve"> </w:t>
      </w:r>
      <w:r>
        <w:rPr>
          <w:bCs/>
          <w:b/>
        </w:rPr>
        <w:t xml:space="preserve">Purchase Order</w:t>
      </w:r>
      <w:r>
        <w:t xml:space="preserve"> </w:t>
      </w:r>
      <w:r>
        <w:t xml:space="preserve">shall be governed by and construed in accordance with the laws of the Republic of Turkey. Any disputes arising from or in connection with this</w:t>
      </w:r>
      <w:r>
        <w:t xml:space="preserve"> </w:t>
      </w:r>
      <w:r>
        <w:rPr>
          <w:bCs/>
          <w:b/>
        </w:rPr>
        <w:t xml:space="preserve">Purchase Order</w:t>
      </w:r>
      <w:r>
        <w:t xml:space="preserve"> </w:t>
      </w:r>
      <w:r>
        <w:t xml:space="preserve">shall be subject to the exclusive jurisdiction of the courts and arbitration centers located in Istanbul, Turkey. The Istanbul Chamber of Commerce (İstanbul Ticaret Odası) arbitration rules shall apply in the event of a dispute.</w:t>
      </w:r>
    </w:p>
    <w:p>
      <w:pPr>
        <w:pStyle w:val="BodyText"/>
      </w:pPr>
      <w:r>
        <w:rPr>
          <w:bCs/>
          <w:b/>
        </w:rPr>
        <w:t xml:space="preserve">4.4 Confidentiality:</w:t>
      </w:r>
      <w:r>
        <w:t xml:space="preserve"> </w:t>
      </w:r>
      <w:r>
        <w:t xml:space="preserve">All information exchanged in connection with this</w:t>
      </w:r>
      <w:r>
        <w:t xml:space="preserve"> </w:t>
      </w:r>
      <w:r>
        <w:rPr>
          <w:bCs/>
          <w:b/>
        </w:rPr>
        <w:t xml:space="preserve">Purchase Order</w:t>
      </w:r>
      <w:r>
        <w:t xml:space="preserve">, including candidate data, compensation structures, and internal organizational details of Meridian Corporate Solutions A.Ş., shall be treated as strictly confidential in compliance with the Turkish Personal Data Protection Law (KVKK – Law No. 6698) and the General Data Protection Regulation (GDPR) where applicable to EU-based stakeholders in</w:t>
      </w:r>
      <w:r>
        <w:t xml:space="preserve"> </w:t>
      </w:r>
      <w:r>
        <w:rPr>
          <w:bCs/>
          <w:b/>
        </w:rPr>
        <w:t xml:space="preserve">Turkey Istanbul</w:t>
      </w:r>
      <w:r>
        <w:t xml:space="preserve">.</w:t>
      </w:r>
    </w:p>
    <w:p>
      <w:pPr>
        <w:pStyle w:val="BodyText"/>
      </w:pPr>
      <w:r>
        <w:rPr>
          <w:bCs/>
          <w:b/>
        </w:rPr>
        <w:t xml:space="preserve">4.5 Cancellation:</w:t>
      </w:r>
      <w:r>
        <w:t xml:space="preserve"> </w:t>
      </w:r>
      <w:r>
        <w:t xml:space="preserve">Meridian reserves the right to cancel or modify this</w:t>
      </w:r>
      <w:r>
        <w:t xml:space="preserve"> </w:t>
      </w:r>
      <w:r>
        <w:rPr>
          <w:bCs/>
          <w:b/>
        </w:rPr>
        <w:t xml:space="preserve">Purchase Order</w:t>
      </w:r>
      <w:r>
        <w:t xml:space="preserve"> </w:t>
      </w:r>
      <w:r>
        <w:t xml:space="preserve">in writing up to fourteen (14) days prior to the scheduled commencement of services. In the event of cancellation after the 90-day replacement guarantee period has been triggered, a pro-rata fee of 25% of the total contract value shall be payable to the vendor.</w:t>
      </w:r>
    </w:p>
    <w:p>
      <w:pPr>
        <w:pStyle w:val="BodyText"/>
      </w:pPr>
      <w:r>
        <w:rPr>
          <w:bCs/>
          <w:b/>
        </w:rPr>
        <w:t xml:space="preserve">4.6 Compliance:</w:t>
      </w:r>
      <w:r>
        <w:t xml:space="preserve"> </w:t>
      </w:r>
      <w:r>
        <w:t xml:space="preserve">The vendor warrants that all services rendered under this</w:t>
      </w:r>
      <w:r>
        <w:t xml:space="preserve"> </w:t>
      </w:r>
      <w:r>
        <w:rPr>
          <w:bCs/>
          <w:b/>
        </w:rPr>
        <w:t xml:space="preserve">Purchase Order</w:t>
      </w:r>
      <w:r>
        <w:t xml:space="preserve"> </w:t>
      </w:r>
      <w:r>
        <w:t xml:space="preserve">shall comply with Turkish Labor Law (4857), the Turkish Social Security Law (5510), Istanbul municipal employment ordinances, and all applicable regulations of the Ministry of Labor and Social Security (Çalışma ve Sosyal Güvenlik Bakanlığı) as they pertain to the</w:t>
      </w:r>
      <w:r>
        <w:t xml:space="preserve"> </w:t>
      </w:r>
      <w:r>
        <w:rPr>
          <w:bCs/>
          <w:b/>
        </w:rPr>
        <w:t xml:space="preserve">Human Resources Manager</w:t>
      </w:r>
      <w:r>
        <w:t xml:space="preserve"> </w:t>
      </w:r>
      <w:r>
        <w:t xml:space="preserve">role and the broader HR function in</w:t>
      </w:r>
      <w:r>
        <w:t xml:space="preserve"> </w:t>
      </w:r>
      <w:r>
        <w:rPr>
          <w:bCs/>
          <w:b/>
        </w:rPr>
        <w:t xml:space="preserve">Turkey Istanbul</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 procurement of</w:t>
      </w:r>
      <w:r>
        <w:t xml:space="preserve"> </w:t>
      </w:r>
      <w:r>
        <w:rPr>
          <w:bCs/>
          <w:b/>
        </w:rPr>
        <w:t xml:space="preserve">Human Resources Manager</w:t>
      </w:r>
      <w:r>
        <w:t xml:space="preserve"> </w:t>
      </w:r>
      <w:r>
        <w:t xml:space="preserve">services in</w:t>
      </w:r>
      <w:r>
        <w:t xml:space="preserve"> </w:t>
      </w:r>
      <w:r>
        <w:rPr>
          <w:bCs/>
          <w:b/>
        </w:rPr>
        <w:t xml:space="preserve">Turkey Istanbul</w:t>
      </w:r>
      <w:r>
        <w:t xml:space="preserve">. This document constitutes a binding agreement upon execution by authorized representatives of both parties.</w:t>
      </w:r>
    </w:p>
    <w:p>
      <w:pPr>
        <w:pStyle w:val="BodyText"/>
      </w:pPr>
      <w:r>
        <w:rPr>
          <w:bCs/>
          <w:b/>
        </w:rPr>
        <w:t xml:space="preserve">For Meridian Corporate Solutions A.Ş. (Buyer)</w:t>
      </w:r>
    </w:p>
    <w:p>
      <w:pPr>
        <w:pStyle w:val="BodyText"/>
      </w:pPr>
      <w:r>
        <w:rPr>
          <w:bCs/>
          <w:b/>
        </w:rPr>
        <w:t xml:space="preserve">Name:</w:t>
      </w:r>
      <w:r>
        <w:t xml:space="preserve"> </w:t>
      </w:r>
      <w:r>
        <w:t xml:space="preserve">Murat Demir</w:t>
      </w:r>
      <w:r>
        <w:br/>
      </w:r>
      <w:r>
        <w:rPr>
          <w:bCs/>
          <w:b/>
        </w:rPr>
        <w:t xml:space="preserve">Title:</w:t>
      </w:r>
      <w:r>
        <w:t xml:space="preserve"> </w:t>
      </w:r>
      <w:r>
        <w:t xml:space="preserve">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Anadolu Talent Partners A.Ş. (Vendor)</w:t>
      </w:r>
    </w:p>
    <w:p>
      <w:pPr>
        <w:pStyle w:val="BodyText"/>
      </w:pPr>
      <w:r>
        <w:rPr>
          <w:bCs/>
          <w:b/>
        </w:rPr>
        <w:t xml:space="preserve">Name:</w:t>
      </w:r>
      <w:r>
        <w:t xml:space="preserve"> </w:t>
      </w:r>
      <w:r>
        <w:t xml:space="preserve">Dr. Ayşe Yılmaz</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w:t>
      </w:r>
      <w:r>
        <w:t xml:space="preserve"> </w:t>
      </w:r>
      <w:r>
        <w:rPr>
          <w:bCs/>
          <w:b/>
        </w:rPr>
        <w:t xml:space="preserve">Purchase Order</w:t>
      </w:r>
      <w:r>
        <w:t xml:space="preserve"> </w:t>
      </w:r>
      <w:r>
        <w:t xml:space="preserve">(PO-2025-IST-0847) is issued by Meridian Corporate Solutions A.Ş., Istanbul, Turkey, for the procurement of</w:t>
      </w:r>
      <w:r>
        <w:t xml:space="preserve"> </w:t>
      </w:r>
      <w:r>
        <w:rPr>
          <w:bCs/>
          <w:b/>
        </w:rPr>
        <w:t xml:space="preserve">Human Resources Manager</w:t>
      </w:r>
      <w:r>
        <w:t xml:space="preserve"> </w:t>
      </w:r>
      <w:r>
        <w:t xml:space="preserve">recruitment and consulting services. All operations referenced herein are conducted within the jurisdiction of</w:t>
      </w:r>
      <w:r>
        <w:t xml:space="preserve"> </w:t>
      </w:r>
      <w:r>
        <w:rPr>
          <w:bCs/>
          <w:b/>
        </w:rPr>
        <w:t xml:space="preserve">Turkey Istanbul</w:t>
      </w:r>
      <w:r>
        <w:t xml:space="preserve">. Document reference: MCRD/PROC/2025/0847.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Turkey Istanbul</dc:title>
  <dc:creator/>
  <dc:language>en</dc:language>
  <cp:keywords/>
  <dcterms:created xsi:type="dcterms:W3CDTF">2026-10-10T09:08:37Z</dcterms:created>
  <dcterms:modified xsi:type="dcterms:W3CDTF">2026-10-10T09:08:37Z</dcterms:modified>
</cp:coreProperties>
</file>

<file path=docProps/custom.xml><?xml version="1.0" encoding="utf-8"?>
<Properties xmlns="http://schemas.openxmlformats.org/officeDocument/2006/custom-properties" xmlns:vt="http://schemas.openxmlformats.org/officeDocument/2006/docPropsVTypes"/>
</file>