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PO No.: PO-HRM-2025-004872</w:t>
      </w:r>
    </w:p>
    <w:p>
      <w:pPr>
        <w:pStyle w:val="BodyText"/>
      </w:pPr>
      <w:r>
        <w:t xml:space="preserve">Date of Issue: June 12, 2025</w:t>
      </w:r>
    </w:p>
    <w:p>
      <w:pPr>
        <w:pStyle w:val="BodyText"/>
      </w:pPr>
      <w:r>
        <w:t xml:space="preserve">Location of Performance: United States Houston, Texas 77002</w:t>
      </w:r>
    </w:p>
    <w:bookmarkEnd w:id="20"/>
    <w:bookmarkStart w:id="21" w:name="buyer-requiring-department"/>
    <w:p>
      <w:pPr>
        <w:pStyle w:val="Heading3"/>
      </w:pPr>
      <w:r>
        <w:t xml:space="preserve">BUYER / REQUIRING DEPARTMENT</w:t>
      </w:r>
    </w:p>
    <w:p>
      <w:pPr>
        <w:pStyle w:val="FirstParagraph"/>
      </w:pPr>
      <w:r>
        <w:rPr>
          <w:bCs/>
          <w:b/>
        </w:rPr>
        <w:t xml:space="preserve">Company:</w:t>
      </w:r>
      <w:r>
        <w:t xml:space="preserve"> </w:t>
      </w:r>
      <w:r>
        <w:t xml:space="preserve">Gulf Coast Industrial Solutions, LLC</w:t>
      </w:r>
    </w:p>
    <w:p>
      <w:pPr>
        <w:pStyle w:val="BodyText"/>
      </w:pPr>
      <w:r>
        <w:rPr>
          <w:bCs/>
          <w:b/>
        </w:rPr>
        <w:t xml:space="preserve">Address:</w:t>
      </w:r>
      <w:r>
        <w:t xml:space="preserve"> </w:t>
      </w:r>
      <w:r>
        <w:t xml:space="preserve">1200 Smith Street, Suite 4500, United States Houston, TX 77002</w:t>
      </w:r>
    </w:p>
    <w:p>
      <w:pPr>
        <w:pStyle w:val="BodyText"/>
      </w:pPr>
      <w:r>
        <w:rPr>
          <w:bCs/>
          <w:b/>
        </w:rPr>
        <w:t xml:space="preserve">Department:</w:t>
      </w:r>
      <w:r>
        <w:t xml:space="preserve"> </w:t>
      </w:r>
      <w:r>
        <w:t xml:space="preserve">Corporate Human Resources Division</w:t>
      </w:r>
    </w:p>
    <w:p>
      <w:pPr>
        <w:pStyle w:val="BodyText"/>
      </w:pPr>
      <w:r>
        <w:rPr>
          <w:bCs/>
          <w:b/>
        </w:rPr>
        <w:t xml:space="preserve">Authorized Buyer:</w:t>
      </w:r>
      <w:r>
        <w:t xml:space="preserve"> </w:t>
      </w:r>
      <w:r>
        <w:t xml:space="preserve">Margaret T. Ellison, VP of Operations</w:t>
      </w:r>
    </w:p>
    <w:p>
      <w:pPr>
        <w:pStyle w:val="BodyText"/>
      </w:pPr>
      <w:r>
        <w:rPr>
          <w:bCs/>
          <w:b/>
        </w:rPr>
        <w:t xml:space="preserve">Contact:</w:t>
      </w:r>
      <w:r>
        <w:t xml:space="preserve"> </w:t>
      </w:r>
      <w:r>
        <w:t xml:space="preserve">m.ellison@gulfcoastindustrial.com | (713) 555-0192</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Lone Star Executive Talent Partners, Inc.</w:t>
      </w:r>
    </w:p>
    <w:p>
      <w:pPr>
        <w:pStyle w:val="BodyText"/>
      </w:pPr>
      <w:r>
        <w:rPr>
          <w:bCs/>
          <w:b/>
        </w:rPr>
        <w:t xml:space="preserve">Address:</w:t>
      </w:r>
      <w:r>
        <w:t xml:space="preserve"> </w:t>
      </w:r>
      <w:r>
        <w:t xml:space="preserve">3000 Post Oak Blvd, Suite 2100, United States Houston, TX 77056</w:t>
      </w:r>
    </w:p>
    <w:p>
      <w:pPr>
        <w:pStyle w:val="BodyText"/>
      </w:pPr>
      <w:r>
        <w:rPr>
          <w:bCs/>
          <w:b/>
        </w:rPr>
        <w:t xml:space="preserve">Representative:</w:t>
      </w:r>
      <w:r>
        <w:t xml:space="preserve"> </w:t>
      </w:r>
      <w:r>
        <w:t xml:space="preserve">David R. Callahan, Senior Placement Director</w:t>
      </w:r>
    </w:p>
    <w:p>
      <w:pPr>
        <w:pStyle w:val="BodyText"/>
      </w:pPr>
      <w:r>
        <w:rPr>
          <w:bCs/>
          <w:b/>
        </w:rPr>
        <w:t xml:space="preserve">Contact:</w:t>
      </w:r>
      <w:r>
        <w:t xml:space="preserve"> </w:t>
      </w:r>
      <w:r>
        <w:t xml:space="preserve">d.callahan@lonestartalent.com | (713) 555-0347</w:t>
      </w:r>
    </w:p>
    <w:p>
      <w:pPr>
        <w:pStyle w:val="BodyText"/>
      </w:pPr>
      <w:r>
        <w:rPr>
          <w:bCs/>
          <w:b/>
        </w:rPr>
        <w:t xml:space="preserve">Tax ID (EIN):</w:t>
      </w:r>
      <w:r>
        <w:t xml:space="preserve"> </w:t>
      </w:r>
      <w:r>
        <w:t xml:space="preserve">74-2839105</w:t>
      </w:r>
    </w:p>
    <w:bookmarkEnd w:id="22"/>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Gulf Coast Industrial Solutions, LLC, a corporation duly registered in the State of Texas, to formally procure the recruitment, placement, and onboarding services for a</w:t>
      </w:r>
      <w:r>
        <w:t xml:space="preserve"> </w:t>
      </w:r>
      <w:r>
        <w:t xml:space="preserve">Human Resources Manager</w:t>
      </w:r>
      <w:r>
        <w:t xml:space="preserve"> </w:t>
      </w:r>
      <w:r>
        <w:t xml:space="preserve">position. The selected</w:t>
      </w:r>
      <w:r>
        <w:t xml:space="preserve"> </w:t>
      </w:r>
      <w:r>
        <w:t xml:space="preserve">Human Resources Manager</w:t>
      </w:r>
      <w:r>
        <w:t xml:space="preserve"> </w:t>
      </w:r>
      <w:r>
        <w:t xml:space="preserve">shall be based and perform all duties within the</w:t>
      </w:r>
      <w:r>
        <w:t xml:space="preserve"> </w:t>
      </w:r>
      <w:r>
        <w:t xml:space="preserve">United States Houston</w:t>
      </w:r>
      <w:r>
        <w:t xml:space="preserve"> </w:t>
      </w:r>
      <w:r>
        <w:t xml:space="preserve">metropolitan area, specifically at the buyer's primary corporate headquarters located in downtown Houston.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Human Resources Manager</w:t>
      </w:r>
      <w:r>
        <w:t xml:space="preserve"> </w:t>
      </w:r>
      <w:r>
        <w:t xml:space="preserve">through the specified service provider.</w:t>
      </w:r>
    </w:p>
    <w:bookmarkEnd w:id="23"/>
    <w:bookmarkStart w:id="24"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Executive search and recruitment of a qualified Human Resources Manager with minimum 8 years of experience in corporate HR, labor law compliance, and workforce management within the United States Houston region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Comprehensive background verification, reference checks, and credential validation for the Human Resources Manager candidate in accordance with Texas state and federal employment regulations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003</w:t>
            </w:r>
          </w:p>
        </w:tc>
        <w:tc>
          <w:tcPr/>
          <w:p>
            <w:pPr>
              <w:pStyle w:val="Compact"/>
              <w:jc w:val="left"/>
            </w:pPr>
            <w:r>
              <w:t xml:space="preserve">Structured interview panel coordination (minimum 3 rounds) including behavioral, technical HR competency, and leadership assessment for the Human Resources Manager role</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004</w:t>
            </w:r>
          </w:p>
        </w:tc>
        <w:tc>
          <w:tcPr/>
          <w:p>
            <w:pPr>
              <w:pStyle w:val="Compact"/>
              <w:jc w:val="left"/>
            </w:pPr>
            <w:r>
              <w:t xml:space="preserve">Onboarding program design and 90-day integration plan for the Human Resources Manager, including orientation to Gulf Coast Industrial Solutions policies, United States Houston local labor ordinances, and company culture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005</w:t>
            </w:r>
          </w:p>
        </w:tc>
        <w:tc>
          <w:tcPr/>
          <w:p>
            <w:pPr>
              <w:pStyle w:val="Compact"/>
              <w:jc w:val="left"/>
            </w:pPr>
            <w:r>
              <w:t xml:space="preserve">Compensation benchmarking and benefits structuring for the Human Resources Manager position aligned with United States Houston market rates (2025 Harris County salary survey)</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006</w:t>
            </w:r>
          </w:p>
        </w:tc>
        <w:tc>
          <w:tcPr/>
          <w:p>
            <w:pPr>
              <w:pStyle w:val="Compact"/>
              <w:jc w:val="left"/>
            </w:pPr>
            <w:r>
              <w:t xml:space="preserve">Legal and regulatory compliance review ensuring the Human Resources Manager engagement meets all requirements under Texas Labor Code, EEOC guidelines, and applicable United States federal employment statutes</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gridSpan w:val="4"/>
          </w:tcPr>
          <w:p>
            <w:pPr>
              <w:pStyle w:val="Compact"/>
              <w:jc w:val="left"/>
            </w:pPr>
            <w:r>
              <w:t xml:space="preserve">SUBTOTAL</w:t>
            </w:r>
          </w:p>
        </w:tc>
        <w:tc>
          <w:tcPr/>
          <w:p>
            <w:pPr>
              <w:pStyle w:val="Compact"/>
              <w:jc w:val="left"/>
            </w:pPr>
            <w:r>
              <w:t xml:space="preserve">$36,900.00</w:t>
            </w:r>
          </w:p>
        </w:tc>
      </w:tr>
      <w:tr>
        <w:tc>
          <w:tcPr>
            <w:gridSpan w:val="4"/>
          </w:tcPr>
          <w:p>
            <w:pPr>
              <w:pStyle w:val="Compact"/>
              <w:jc w:val="left"/>
            </w:pPr>
            <w:r>
              <w:t xml:space="preserve">Applicable Texas Sales Tax (8.25% - Harris County)</w:t>
            </w:r>
          </w:p>
        </w:tc>
        <w:tc>
          <w:tcPr/>
          <w:p>
            <w:pPr>
              <w:pStyle w:val="Compact"/>
              <w:jc w:val="left"/>
            </w:pPr>
            <w:r>
              <w:t xml:space="preserve">$3,044.25</w:t>
            </w:r>
          </w:p>
        </w:tc>
      </w:tr>
      <w:tr>
        <w:tc>
          <w:tcPr>
            <w:gridSpan w:val="4"/>
          </w:tcPr>
          <w:p>
            <w:pPr>
              <w:pStyle w:val="Compact"/>
              <w:jc w:val="left"/>
            </w:pPr>
            <w:r>
              <w:t xml:space="preserve">TOTAL AMOUNT DUE (USD)</w:t>
            </w:r>
          </w:p>
        </w:tc>
        <w:tc>
          <w:tcPr/>
          <w:p>
            <w:pPr>
              <w:pStyle w:val="Compact"/>
              <w:jc w:val="left"/>
            </w:pPr>
            <w:r>
              <w:t xml:space="preserve">$39,944.25</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service provider shall deliver a fully qualified</w:t>
      </w:r>
      <w:r>
        <w:t xml:space="preserve"> </w:t>
      </w:r>
      <w:r>
        <w:t xml:space="preserve">Human Resources Manager</w:t>
      </w:r>
      <w:r>
        <w:t xml:space="preserve"> </w:t>
      </w:r>
      <w:r>
        <w:t xml:space="preserve">who meets or exceeds the qualifications outlined in the attached job specification. The</w:t>
      </w:r>
      <w:r>
        <w:t xml:space="preserve"> </w:t>
      </w:r>
      <w:r>
        <w:t xml:space="preserve">Human Resources Manager</w:t>
      </w:r>
      <w:r>
        <w:t xml:space="preserve"> </w:t>
      </w:r>
      <w:r>
        <w:t xml:space="preserve">shall commence duties no later than August 1, 2025, at the buyer's office in</w:t>
      </w:r>
      <w:r>
        <w:t xml:space="preserve"> </w:t>
      </w:r>
      <w:r>
        <w:t xml:space="preserve">United States Houston</w:t>
      </w:r>
      <w:r>
        <w:t xml:space="preserve">.</w:t>
      </w:r>
    </w:p>
    <w:p>
      <w:pPr>
        <w:numPr>
          <w:ilvl w:val="0"/>
          <w:numId w:val="1001"/>
        </w:numPr>
        <w:pStyle w:val="Compact"/>
      </w:pPr>
      <w:r>
        <w:rPr>
          <w:bCs/>
          <w:b/>
        </w:rPr>
        <w:t xml:space="preserve">Payment Terms:</w:t>
      </w:r>
      <w:r>
        <w:t xml:space="preserve"> </w:t>
      </w:r>
      <w:r>
        <w:t xml:space="preserve">Net 30 days from the date of invoice. Payment shall be made via wire transfer to the account designated by Lone Star Executive Talent Partners, Inc. A 1.5% monthly late fee shall apply to any outstanding balance beyond the due date. This</w:t>
      </w:r>
      <w:r>
        <w:t xml:space="preserve"> </w:t>
      </w:r>
      <w:r>
        <w:t xml:space="preserve">Purchase Order</w:t>
      </w:r>
      <w:r>
        <w:t xml:space="preserve"> </w:t>
      </w:r>
      <w:r>
        <w:t xml:space="preserve">constitutes the buyer's sole obligation for the services described herein.</w:t>
      </w:r>
    </w:p>
    <w:p>
      <w:pPr>
        <w:numPr>
          <w:ilvl w:val="0"/>
          <w:numId w:val="1001"/>
        </w:numPr>
        <w:pStyle w:val="Compact"/>
      </w:pPr>
      <w:r>
        <w:rPr>
          <w:bCs/>
          <w:b/>
        </w:rPr>
        <w:t xml:space="preserve">Warranty and Replacement:</w:t>
      </w:r>
      <w:r>
        <w:t xml:space="preserve"> </w:t>
      </w:r>
      <w:r>
        <w:t xml:space="preserve">The service provider guarantees the placement of the</w:t>
      </w:r>
      <w:r>
        <w:t xml:space="preserve"> </w:t>
      </w:r>
      <w:r>
        <w:t xml:space="preserve">Human Resources Manager</w:t>
      </w:r>
      <w:r>
        <w:t xml:space="preserve"> </w:t>
      </w:r>
      <w:r>
        <w:t xml:space="preserve">for a period of 180 days from the start date. Should the</w:t>
      </w:r>
      <w:r>
        <w:t xml:space="preserve"> </w:t>
      </w:r>
      <w:r>
        <w:t xml:space="preserve">Human Resources Manager</w:t>
      </w:r>
      <w:r>
        <w:t xml:space="preserve"> </w:t>
      </w:r>
      <w:r>
        <w:t xml:space="preserve">resign, be terminated for cause, or fail to meet performance benchmarks within this period, the provider shall, at no additional cost, supply a replacement candidate of equivalent or superior qualification.</w:t>
      </w:r>
    </w:p>
    <w:p>
      <w:pPr>
        <w:numPr>
          <w:ilvl w:val="0"/>
          <w:numId w:val="1001"/>
        </w:numPr>
        <w:pStyle w:val="Compact"/>
      </w:pPr>
      <w:r>
        <w:rPr>
          <w:bCs/>
          <w:b/>
        </w:rPr>
        <w:t xml:space="preserve">Confidentiality:</w:t>
      </w:r>
      <w:r>
        <w:t xml:space="preserve"> </w:t>
      </w:r>
      <w:r>
        <w:t xml:space="preserve">All information exchanged under this</w:t>
      </w:r>
      <w:r>
        <w:t xml:space="preserve"> </w:t>
      </w:r>
      <w:r>
        <w:t xml:space="preserve">Purchase Order</w:t>
      </w:r>
      <w:r>
        <w:t xml:space="preserve">, including candidate data, compensation structures, and internal company strategies, shall be treated as strictly confidential. Both parties agree to maintain confidentiality for a period of three (3) years following the completion of services.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Texas and applicable federal laws of the United States. Any disputes arising from this agreement shall be resolved through binding arbitration in</w:t>
      </w:r>
      <w:r>
        <w:t xml:space="preserve"> </w:t>
      </w:r>
      <w:r>
        <w:t xml:space="preserve">United States Houston</w:t>
      </w:r>
      <w:r>
        <w:t xml:space="preserve">, Harris County, in accordance with the rules of the American Arbitration Association.</w:t>
      </w:r>
    </w:p>
    <w:p>
      <w:pPr>
        <w:numPr>
          <w:ilvl w:val="0"/>
          <w:numId w:val="1001"/>
        </w:numPr>
        <w:pStyle w:val="Compact"/>
      </w:pPr>
      <w:r>
        <w:rPr>
          <w:bCs/>
          <w:b/>
        </w:rPr>
        <w:t xml:space="preserve">Compliance:</w:t>
      </w:r>
      <w:r>
        <w:t xml:space="preserve"> </w:t>
      </w:r>
      <w:r>
        <w:t xml:space="preserve">The service provider warrants that all recruitment and placement activities for the</w:t>
      </w:r>
      <w:r>
        <w:t xml:space="preserve"> </w:t>
      </w:r>
      <w:r>
        <w:t xml:space="preserve">Human Resources Manager</w:t>
      </w:r>
      <w:r>
        <w:t xml:space="preserve"> </w:t>
      </w:r>
      <w:r>
        <w:t xml:space="preserve">position shall comply with the Texas Labor Code, the Equal Employment Opportunity Commission (EEOC) regulations, the Fair Credit Reporting Act (FCRA), and all other applicable United States federal and state employment laws.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prior to the placement of the</w:t>
      </w:r>
      <w:r>
        <w:t xml:space="preserve"> </w:t>
      </w:r>
      <w:r>
        <w:t xml:space="preserve">Human Resources Manager</w:t>
      </w:r>
      <w:r>
        <w:t xml:space="preserve">, the buyer shall be liable only for services rendered and documented expenses incurred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acts of God, natural disasters (including but not limited to hurricanes affecting the</w:t>
      </w:r>
      <w:r>
        <w:t xml:space="preserve"> </w:t>
      </w:r>
      <w:r>
        <w:t xml:space="preserve">United States Houston</w:t>
      </w:r>
      <w:r>
        <w:t xml:space="preserve"> </w:t>
      </w:r>
      <w:r>
        <w:t xml:space="preserve">area), government actions, or other events beyond reasonable control.</w:t>
      </w:r>
    </w:p>
    <w:bookmarkEnd w:id="25"/>
    <w:bookmarkStart w:id="26" w:name="delivery-and-performance-schedule"/>
    <w:p>
      <w:pPr>
        <w:pStyle w:val="Heading2"/>
      </w:pPr>
      <w:r>
        <w:t xml:space="preserve">4.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Search Initiation</w:t>
            </w:r>
          </w:p>
        </w:tc>
        <w:tc>
          <w:tcPr/>
          <w:p>
            <w:pPr>
              <w:pStyle w:val="Compact"/>
              <w:jc w:val="left"/>
            </w:pPr>
            <w:r>
              <w:t xml:space="preserve">June 20, 2025</w:t>
            </w:r>
          </w:p>
        </w:tc>
        <w:tc>
          <w:tcPr/>
          <w:p>
            <w:pPr>
              <w:pStyle w:val="Compact"/>
              <w:jc w:val="left"/>
            </w:pPr>
            <w:r>
              <w:t xml:space="preserve">Confirmed candidate sourcing plan for Human Resources Manager</w:t>
            </w:r>
          </w:p>
        </w:tc>
      </w:tr>
      <w:tr>
        <w:tc>
          <w:tcPr/>
          <w:p>
            <w:pPr>
              <w:pStyle w:val="Compact"/>
              <w:jc w:val="left"/>
            </w:pPr>
            <w:r>
              <w:t xml:space="preserve">Shortlist Presentation</w:t>
            </w:r>
          </w:p>
        </w:tc>
        <w:tc>
          <w:tcPr/>
          <w:p>
            <w:pPr>
              <w:pStyle w:val="Compact"/>
              <w:jc w:val="left"/>
            </w:pPr>
            <w:r>
              <w:t xml:space="preserve">July 10, 2025</w:t>
            </w:r>
          </w:p>
        </w:tc>
        <w:tc>
          <w:tcPr/>
          <w:p>
            <w:pPr>
              <w:pStyle w:val="Compact"/>
              <w:jc w:val="left"/>
            </w:pPr>
            <w:r>
              <w:t xml:space="preserve">Minimum 5 qualified Human Resources Manager candidates</w:t>
            </w:r>
          </w:p>
        </w:tc>
      </w:tr>
      <w:tr>
        <w:tc>
          <w:tcPr/>
          <w:p>
            <w:pPr>
              <w:pStyle w:val="Compact"/>
              <w:jc w:val="left"/>
            </w:pPr>
            <w:r>
              <w:t xml:space="preserve">Final Selection</w:t>
            </w:r>
          </w:p>
        </w:tc>
        <w:tc>
          <w:tcPr/>
          <w:p>
            <w:pPr>
              <w:pStyle w:val="Compact"/>
              <w:jc w:val="left"/>
            </w:pPr>
            <w:r>
              <w:t xml:space="preserve">July 25, 2025</w:t>
            </w:r>
          </w:p>
        </w:tc>
        <w:tc>
          <w:tcPr/>
          <w:p>
            <w:pPr>
              <w:pStyle w:val="Compact"/>
              <w:jc w:val="left"/>
            </w:pPr>
            <w:r>
              <w:t xml:space="preserve">Selected Human Resources Manager confirmed in writing</w:t>
            </w:r>
          </w:p>
        </w:tc>
      </w:tr>
      <w:tr>
        <w:tc>
          <w:tcPr/>
          <w:p>
            <w:pPr>
              <w:pStyle w:val="Compact"/>
              <w:jc w:val="left"/>
            </w:pPr>
            <w:r>
              <w:t xml:space="preserve">Onboarding Commencement</w:t>
            </w:r>
          </w:p>
        </w:tc>
        <w:tc>
          <w:tcPr/>
          <w:p>
            <w:pPr>
              <w:pStyle w:val="Compact"/>
              <w:jc w:val="left"/>
            </w:pPr>
            <w:r>
              <w:t xml:space="preserve">August 1, 2025</w:t>
            </w:r>
          </w:p>
        </w:tc>
        <w:tc>
          <w:tcPr/>
          <w:p>
            <w:pPr>
              <w:pStyle w:val="Compact"/>
              <w:jc w:val="left"/>
            </w:pPr>
            <w:r>
              <w:t xml:space="preserve">Human Resources Manager active at United States Houston office</w:t>
            </w:r>
          </w:p>
        </w:tc>
      </w:tr>
      <w:tr>
        <w:tc>
          <w:tcPr/>
          <w:p>
            <w:pPr>
              <w:pStyle w:val="Compact"/>
              <w:jc w:val="left"/>
            </w:pPr>
            <w:r>
              <w:t xml:space="preserve">90-Day Integration Review</w:t>
            </w:r>
          </w:p>
        </w:tc>
        <w:tc>
          <w:tcPr/>
          <w:p>
            <w:pPr>
              <w:pStyle w:val="Compact"/>
              <w:jc w:val="left"/>
            </w:pPr>
            <w:r>
              <w:t xml:space="preserve">October 30, 2025</w:t>
            </w:r>
          </w:p>
        </w:tc>
        <w:tc>
          <w:tcPr/>
          <w:p>
            <w:pPr>
              <w:pStyle w:val="Compact"/>
              <w:jc w:val="left"/>
            </w:pPr>
            <w:r>
              <w:t xml:space="preserve">Performance assessment and integration report</w:t>
            </w:r>
          </w:p>
        </w:tc>
      </w:tr>
    </w:tbl>
    <w:bookmarkEnd w:id="26"/>
    <w:bookmarkStart w:id="27" w:name="authorization-and-acceptance"/>
    <w:p>
      <w:pPr>
        <w:pStyle w:val="Heading2"/>
      </w:pPr>
      <w:r>
        <w:t xml:space="preserve">5. Authorization and Acceptance</w:t>
      </w:r>
    </w:p>
    <w:p>
      <w:pPr>
        <w:pStyle w:val="FirstParagraph"/>
      </w:pPr>
      <w:r>
        <w:t xml:space="preserve">By signing below, the authorized representatives of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Human Resources Manager</w:t>
      </w:r>
      <w:r>
        <w:t xml:space="preserve"> </w:t>
      </w:r>
      <w:r>
        <w:t xml:space="preserve">services to be performed in</w:t>
      </w:r>
      <w:r>
        <w:t xml:space="preserve"> </w:t>
      </w:r>
      <w:r>
        <w:t xml:space="preserve">United States Houston</w:t>
      </w:r>
      <w:r>
        <w:t xml:space="preserve">, Texas.</w:t>
      </w:r>
    </w:p>
    <w:bookmarkEnd w:id="27"/>
    <w:p>
      <w:pPr>
        <w:pStyle w:val="BodyText"/>
      </w:pPr>
      <w:r>
        <w:rPr>
          <w:bCs/>
          <w:b/>
        </w:rPr>
        <w:t xml:space="preserve">BUYER AUTHORIZED SIGNATORY</w:t>
      </w:r>
      <w:r>
        <w:br/>
      </w:r>
      <w:r>
        <w:t xml:space="preserve">Margaret T. Ellison, VP of Operations</w:t>
      </w:r>
      <w:r>
        <w:br/>
      </w:r>
      <w:r>
        <w:t xml:space="preserve">Gulf Coast Industrial Solutions, LLC</w:t>
      </w:r>
      <w:r>
        <w:br/>
      </w:r>
      <w:r>
        <w:t xml:space="preserve">Date: _______________</w:t>
      </w:r>
    </w:p>
    <w:p>
      <w:pPr>
        <w:pStyle w:val="BodyText"/>
      </w:pPr>
      <w:r>
        <w:rPr>
          <w:bCs/>
          <w:b/>
        </w:rPr>
        <w:t xml:space="preserve">SELLER AUTHORIZED SIGNATORY</w:t>
      </w:r>
      <w:r>
        <w:br/>
      </w:r>
      <w:r>
        <w:t xml:space="preserve">David R. Callahan, Senior Placement Director</w:t>
      </w:r>
      <w:r>
        <w:br/>
      </w:r>
      <w:r>
        <w:t xml:space="preserve">Lone Star Executive Talent Partners, Inc.</w:t>
      </w:r>
      <w:r>
        <w:br/>
      </w:r>
      <w:r>
        <w:t xml:space="preserve">Date: _______________</w:t>
      </w:r>
    </w:p>
    <w:p>
      <w:pPr>
        <w:pStyle w:val="BodyText"/>
      </w:pPr>
      <w:r>
        <w:t xml:space="preserve">This Purchase Order (PO-HRM-2025-004872) is a controlled document of Gulf Coast Industrial Solutions, LLC. Unauthorized reproduction or distribution is prohibited. All services referenced herein are to be performed in United States Houston, Texas. This document is valid for acceptance within 14 calendar days of the date of issue. For questions regarding this Purchase Order or the Human Resources Manager engagement, contact the Procurement Office at procurement@gulfcoastindustrial.com.</w:t>
      </w:r>
    </w:p>
    <w:p>
      <w:pPr>
        <w:pStyle w:val="BodyText"/>
      </w:pPr>
      <w:r>
        <w:t xml:space="preserve">Page 1 of 1 | Document Classification: Internal – Procurement | Revision: 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United States Houston</dc:title>
  <dc:creator/>
  <dc:language>en</dc:language>
  <cp:keywords/>
  <dcterms:created xsi:type="dcterms:W3CDTF">2026-10-10T08:06:15Z</dcterms:created>
  <dcterms:modified xsi:type="dcterms:W3CDTF">2026-10-10T08:06:15Z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