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Procurement of Professional Services – Human Resources Manager Position</w:t>
      </w:r>
    </w:p>
    <w:p>
      <w:pPr>
        <w:pStyle w:val="BodyText"/>
      </w:pPr>
      <w:r>
        <w:t xml:space="preserve">Location of Service: Vietnam Ho Chi Minh City</w:t>
      </w:r>
    </w:p>
    <w:bookmarkEnd w:id="20"/>
    <w:p>
      <w:pPr>
        <w:pStyle w:val="BodyText"/>
      </w:pPr>
      <w:r>
        <w:rPr>
          <w:bCs/>
          <w:b/>
        </w:rPr>
        <w:t xml:space="preserve">Purchase Order No.:</w:t>
      </w:r>
      <w:r>
        <w:t xml:space="preserve"> </w:t>
      </w:r>
      <w:r>
        <w:t xml:space="preserve">PO-HCMC-2025-00472</w:t>
      </w:r>
    </w:p>
    <w:p>
      <w:pPr>
        <w:pStyle w:val="BodyText"/>
      </w:pPr>
      <w:r>
        <w:rPr>
          <w:bCs/>
          <w:b/>
        </w:rPr>
        <w:t xml:space="preserve">Date of Issue:</w:t>
      </w:r>
      <w:r>
        <w:t xml:space="preserve"> </w:t>
      </w:r>
      <w:r>
        <w:t xml:space="preserve">June 15, 2025</w:t>
      </w:r>
    </w:p>
    <w:p>
      <w:pPr>
        <w:pStyle w:val="BodyText"/>
      </w:pPr>
      <w:r>
        <w:rPr>
          <w:bCs/>
          <w:b/>
        </w:rPr>
        <w:t xml:space="preserve">Required Commencement:</w:t>
      </w:r>
      <w:r>
        <w:t xml:space="preserve"> </w:t>
      </w:r>
      <w:r>
        <w:t xml:space="preserve">July 1, 2025</w:t>
      </w:r>
    </w:p>
    <w:p>
      <w:pPr>
        <w:pStyle w:val="BodyText"/>
      </w:pPr>
      <w:r>
        <w:rPr>
          <w:bCs/>
          <w:b/>
        </w:rPr>
        <w:t xml:space="preserve">Validity Period:</w:t>
      </w:r>
      <w:r>
        <w:t xml:space="preserve"> </w:t>
      </w:r>
      <w:r>
        <w:t xml:space="preserve">90 Days from Issue</w:t>
      </w:r>
    </w:p>
    <w:p>
      <w:pPr>
        <w:pStyle w:val="BodyText"/>
      </w:pPr>
      <w:r>
        <w:t xml:space="preserve">1. Purchasing Entity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Saigon Pacific Business Solutions Co., Ltd.</w:t>
            </w:r>
          </w:p>
        </w:tc>
      </w:tr>
      <w:tr>
        <w:tc>
          <w:tcPr/>
          <w:p>
            <w:pPr>
              <w:pStyle w:val="Compact"/>
              <w:jc w:val="left"/>
            </w:pPr>
            <w:r>
              <w:rPr>
                <w:bCs/>
                <w:b/>
              </w:rPr>
              <w:t xml:space="preserve">Registered Address:</w:t>
            </w:r>
            <w:r>
              <w:t xml:space="preserve"> </w:t>
            </w:r>
            <w:r>
              <w:t xml:space="preserve">25th Floor, Bitexco Financial Tower, 2 Hải Triều Street, Bến Nghé Ward, District 1, Vietnam Ho Chi Minh City</w:t>
            </w:r>
          </w:p>
        </w:tc>
      </w:tr>
      <w:tr>
        <w:tc>
          <w:tcPr/>
          <w:p>
            <w:pPr>
              <w:pStyle w:val="Compact"/>
              <w:jc w:val="left"/>
            </w:pPr>
            <w:r>
              <w:rPr>
                <w:bCs/>
                <w:b/>
              </w:rPr>
              <w:t xml:space="preserve">Tax Identification No.:</w:t>
            </w:r>
            <w:r>
              <w:t xml:space="preserve"> </w:t>
            </w:r>
            <w:r>
              <w:t xml:space="preserve">0312456789</w:t>
            </w:r>
          </w:p>
        </w:tc>
      </w:tr>
      <w:tr>
        <w:tc>
          <w:tcPr/>
          <w:p>
            <w:pPr>
              <w:pStyle w:val="Compact"/>
              <w:jc w:val="left"/>
            </w:pPr>
            <w:r>
              <w:rPr>
                <w:bCs/>
                <w:b/>
              </w:rPr>
              <w:t xml:space="preserve">Contact Person:</w:t>
            </w:r>
            <w:r>
              <w:t xml:space="preserve"> </w:t>
            </w:r>
            <w:r>
              <w:t xml:space="preserve">Mr. Tran Van Minh, Chief Operating Officer</w:t>
            </w:r>
          </w:p>
        </w:tc>
      </w:tr>
      <w:tr>
        <w:tc>
          <w:tcPr/>
          <w:p>
            <w:pPr>
              <w:pStyle w:val="Compact"/>
              <w:jc w:val="left"/>
            </w:pPr>
            <w:r>
              <w:rPr>
                <w:bCs/>
                <w:b/>
              </w:rPr>
              <w:t xml:space="preserve">Email:</w:t>
            </w:r>
            <w:r>
              <w:t xml:space="preserve"> </w:t>
            </w:r>
            <w:r>
              <w:t xml:space="preserve">procurement@saigonpacific.com.vn</w:t>
            </w:r>
          </w:p>
        </w:tc>
      </w:tr>
      <w:tr>
        <w:tc>
          <w:tcPr/>
          <w:p>
            <w:pPr>
              <w:pStyle w:val="Compact"/>
              <w:jc w:val="left"/>
            </w:pPr>
            <w:r>
              <w:rPr>
                <w:bCs/>
                <w:b/>
              </w:rPr>
              <w:t xml:space="preserve">Telephone:</w:t>
            </w:r>
            <w:r>
              <w:t xml:space="preserve"> </w:t>
            </w:r>
            <w:r>
              <w:t xml:space="preserve">+84 28 3822 5500</w:t>
            </w:r>
          </w:p>
        </w:tc>
      </w:tr>
    </w:tbl>
    <w:p>
      <w:pPr>
        <w:pStyle w:val="BodyText"/>
      </w:pPr>
      <w:r>
        <w:t xml:space="preserve">2. Service Provider (Vendor/Supplier)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Mekong Talent Acquisition &amp; HR Consulting JSC</w:t>
            </w:r>
          </w:p>
        </w:tc>
      </w:tr>
      <w:tr>
        <w:tc>
          <w:tcPr/>
          <w:p>
            <w:pPr>
              <w:pStyle w:val="Compact"/>
              <w:jc w:val="left"/>
            </w:pPr>
            <w:r>
              <w:rPr>
                <w:bCs/>
                <w:b/>
              </w:rPr>
              <w:t xml:space="preserve">Registered Address:</w:t>
            </w:r>
            <w:r>
              <w:t xml:space="preserve"> </w:t>
            </w:r>
            <w:r>
              <w:t xml:space="preserve">120 Nguyen Hue Boulevard, Ben Nghe Ward, District 1, Vietnam Ho Chi Minh City</w:t>
            </w:r>
          </w:p>
        </w:tc>
      </w:tr>
      <w:tr>
        <w:tc>
          <w:tcPr/>
          <w:p>
            <w:pPr>
              <w:pStyle w:val="Compact"/>
              <w:jc w:val="left"/>
            </w:pPr>
            <w:r>
              <w:rPr>
                <w:bCs/>
                <w:b/>
              </w:rPr>
              <w:t xml:space="preserve">Tax Identification No.:</w:t>
            </w:r>
            <w:r>
              <w:t xml:space="preserve"> </w:t>
            </w:r>
            <w:r>
              <w:t xml:space="preserve">0319876543</w:t>
            </w:r>
          </w:p>
        </w:tc>
      </w:tr>
      <w:tr>
        <w:tc>
          <w:tcPr/>
          <w:p>
            <w:pPr>
              <w:pStyle w:val="Compact"/>
              <w:jc w:val="left"/>
            </w:pPr>
            <w:r>
              <w:rPr>
                <w:bCs/>
                <w:b/>
              </w:rPr>
              <w:t xml:space="preserve">Contact Person:</w:t>
            </w:r>
            <w:r>
              <w:t xml:space="preserve"> </w:t>
            </w:r>
            <w:r>
              <w:t xml:space="preserve">Ms. Le Thi Hoa, Director of Executive Search</w:t>
            </w:r>
          </w:p>
        </w:tc>
      </w:tr>
      <w:tr>
        <w:tc>
          <w:tcPr/>
          <w:p>
            <w:pPr>
              <w:pStyle w:val="Compact"/>
              <w:jc w:val="left"/>
            </w:pPr>
            <w:r>
              <w:rPr>
                <w:bCs/>
                <w:b/>
              </w:rPr>
              <w:t xml:space="preserve">Email:</w:t>
            </w:r>
            <w:r>
              <w:t xml:space="preserve"> </w:t>
            </w:r>
            <w:r>
              <w:t xml:space="preserve">executive@mekongtalent.vn</w:t>
            </w:r>
          </w:p>
        </w:tc>
      </w:tr>
      <w:tr>
        <w:tc>
          <w:tcPr/>
          <w:p>
            <w:pPr>
              <w:pStyle w:val="Compact"/>
              <w:jc w:val="left"/>
            </w:pPr>
            <w:r>
              <w:rPr>
                <w:bCs/>
                <w:b/>
              </w:rPr>
              <w:t xml:space="preserve">Telephone:</w:t>
            </w:r>
            <w:r>
              <w:t xml:space="preserve"> </w:t>
            </w:r>
            <w:r>
              <w:t xml:space="preserve">+84 28 3911 7700</w:t>
            </w:r>
          </w:p>
        </w:tc>
      </w:tr>
    </w:tbl>
    <w:p>
      <w:pPr>
        <w:pStyle w:val="BodyText"/>
      </w:pPr>
      <w:r>
        <w:t xml:space="preserve">3. Description of Procured Services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01</w:t>
            </w:r>
          </w:p>
        </w:tc>
        <w:tc>
          <w:tcPr/>
          <w:p>
            <w:pPr>
              <w:pStyle w:val="Compact"/>
              <w:jc w:val="left"/>
            </w:pPr>
            <w:r>
              <w:rPr>
                <w:bCs/>
                <w:b/>
              </w:rPr>
              <w:t xml:space="preserve">Human Resources Manager – Executive Search &amp; Placement Service</w:t>
            </w:r>
            <w:r>
              <w:br/>
            </w:r>
            <w:r>
              <w:t xml:space="preserve">Full-cycle recruitment, screening, interviewing, and placement of a qualified Human Resources Manager for the Vietnam Ho Chi Minh City headquarters. The Human Resources Manager shall be responsible for workforce planning, employee relations, compensation and benefits administration, labor compliance under Vietnamese labor law, performance management systems, and organizational development for a workforce of approximately 350 employees.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rPr>
                <w:bCs/>
                <w:b/>
              </w:rPr>
              <w:t xml:space="preserve">Onboarding &amp; Integration Support for the Human Resources Manager</w:t>
            </w:r>
            <w:r>
              <w:br/>
            </w:r>
            <w:r>
              <w:t xml:space="preserve">Comprehensive onboarding program including orientation to company policies, introduction to the Vietnam Ho Chi Minh City office team, registration of work permits and social insurance enrollment, and a 90-day performance integration plan.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03</w:t>
            </w:r>
          </w:p>
        </w:tc>
        <w:tc>
          <w:tcPr/>
          <w:p>
            <w:pPr>
              <w:pStyle w:val="Compact"/>
              <w:jc w:val="left"/>
            </w:pPr>
            <w:r>
              <w:rPr>
                <w:bCs/>
                <w:b/>
              </w:rPr>
              <w:t xml:space="preserve">HR Policy Audit &amp; Compliance Review (Vietnam Ho Chi Minh City)</w:t>
            </w:r>
            <w:r>
              <w:br/>
            </w:r>
            <w:r>
              <w:t xml:space="preserve">Thorough audit of existing HR policies to ensure full compliance with the 2019 Labor Code of Vietnam, Decree 145/2020/ND-CP, and local regulations applicable in Vietnam Ho Chi Minh City. Includes revision of employment contracts, internal labor regulations, and social insurance documentation.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04</w:t>
            </w:r>
          </w:p>
        </w:tc>
        <w:tc>
          <w:tcPr/>
          <w:p>
            <w:pPr>
              <w:pStyle w:val="Compact"/>
              <w:jc w:val="left"/>
            </w:pPr>
            <w:r>
              <w:rPr>
                <w:bCs/>
                <w:b/>
              </w:rPr>
              <w:t xml:space="preserve">Contingency &amp; Replacement Guarantee</w:t>
            </w:r>
            <w:r>
              <w:br/>
            </w:r>
            <w:r>
              <w:t xml:space="preserve">If the placed Human Resources Manager resigns or is terminated within the first 12 months of employment, the vendor shall provide a free replacement search at no additional cost to the buyer.</w:t>
            </w:r>
          </w:p>
        </w:tc>
        <w:tc>
          <w:tcPr/>
          <w:p>
            <w:pPr>
              <w:pStyle w:val="Compact"/>
              <w:jc w:val="left"/>
            </w:pPr>
            <w:r>
              <w:t xml:space="preserve">1</w:t>
            </w:r>
          </w:p>
        </w:tc>
        <w:tc>
          <w:tcPr/>
          <w:p>
            <w:pPr>
              <w:pStyle w:val="Compact"/>
              <w:jc w:val="left"/>
            </w:pPr>
            <w:r>
              <w:t xml:space="preserve">Warranty</w:t>
            </w:r>
          </w:p>
        </w:tc>
        <w:tc>
          <w:tcPr/>
          <w:p>
            <w:pPr>
              <w:pStyle w:val="Compact"/>
              <w:jc w:val="left"/>
            </w:pPr>
            <w:r>
              <w:t xml:space="preserve">0</w:t>
            </w:r>
          </w:p>
        </w:tc>
        <w:tc>
          <w:tcPr/>
          <w:p>
            <w:pPr>
              <w:pStyle w:val="Compact"/>
              <w:jc w:val="left"/>
            </w:pPr>
            <w:r>
              <w:t xml:space="preserve">0</w:t>
            </w:r>
          </w:p>
        </w:tc>
      </w:tr>
    </w:tbl>
    <w:p>
      <w:pPr>
        <w:pStyle w:val="BodyText"/>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Amount (VND)</w:t>
            </w:r>
          </w:p>
        </w:tc>
      </w:tr>
      <w:tr>
        <w:tc>
          <w:tcPr/>
          <w:p>
            <w:pPr>
              <w:pStyle w:val="Compact"/>
              <w:jc w:val="left"/>
            </w:pPr>
            <w:r>
              <w:t xml:space="preserve">Subtotal</w:t>
            </w:r>
          </w:p>
        </w:tc>
        <w:tc>
          <w:tcPr/>
          <w:p>
            <w:pPr>
              <w:pStyle w:val="Compact"/>
              <w:jc w:val="left"/>
            </w:pPr>
            <w:r>
              <w:t xml:space="preserve">255,000,000</w:t>
            </w:r>
          </w:p>
        </w:tc>
      </w:tr>
      <w:tr>
        <w:tc>
          <w:tcPr/>
          <w:p>
            <w:pPr>
              <w:pStyle w:val="Compact"/>
              <w:jc w:val="left"/>
            </w:pPr>
            <w:r>
              <w:t xml:space="preserve">VAT (10% – applicable in Vietnam Ho Chi Minh City)</w:t>
            </w:r>
          </w:p>
        </w:tc>
        <w:tc>
          <w:tcPr/>
          <w:p>
            <w:pPr>
              <w:pStyle w:val="Compact"/>
              <w:jc w:val="left"/>
            </w:pPr>
            <w:r>
              <w:t xml:space="preserve">25,500,000</w:t>
            </w:r>
          </w:p>
        </w:tc>
      </w:tr>
      <w:tr>
        <w:tc>
          <w:tcPr/>
          <w:p>
            <w:pPr>
              <w:pStyle w:val="Compact"/>
              <w:jc w:val="left"/>
            </w:pPr>
            <w:r>
              <w:rPr>
                <w:bCs/>
                <w:b/>
              </w:rPr>
              <w:t xml:space="preserve">Total Purchase Order Value</w:t>
            </w:r>
          </w:p>
        </w:tc>
        <w:tc>
          <w:tcPr/>
          <w:p>
            <w:pPr>
              <w:pStyle w:val="Compact"/>
              <w:jc w:val="left"/>
            </w:pPr>
            <w:r>
              <w:rPr>
                <w:bCs/>
                <w:b/>
              </w:rPr>
              <w:t xml:space="preserve">280,500,000</w:t>
            </w:r>
          </w:p>
        </w:tc>
      </w:tr>
    </w:tbl>
    <w:p>
      <w:pPr>
        <w:pStyle w:val="BodyText"/>
      </w:pPr>
      <w:r>
        <w:t xml:space="preserve">5. Terms and Conditions</w:t>
      </w:r>
    </w:p>
    <w:p>
      <w:pPr>
        <w:numPr>
          <w:ilvl w:val="0"/>
          <w:numId w:val="1001"/>
        </w:numPr>
        <w:pStyle w:val="Compact"/>
      </w:pPr>
      <w:r>
        <w:t xml:space="preserve">This Purchase Order is governed by the Civil Code of Vietnam and the Commercial Law of Vietnam. Any disputes arising from this Purchase Order shall be resolved through arbitration at the Vietnam International Arbitration Centre (VIAC) in Vietnam Ho Chi Minh City.</w:t>
      </w:r>
    </w:p>
    <w:p>
      <w:pPr>
        <w:numPr>
          <w:ilvl w:val="0"/>
          <w:numId w:val="1001"/>
        </w:numPr>
        <w:pStyle w:val="Compact"/>
      </w:pPr>
      <w:r>
        <w:t xml:space="preserve">The vendor shall ensure that the Human Resources Manager candidate possesses a minimum of 8 years of progressive HR experience, with at least 3 years in a senior HR management role within Vietnam Ho Chi Minh City or a comparable Southeast Asian metropolitan market.</w:t>
      </w:r>
    </w:p>
    <w:p>
      <w:pPr>
        <w:numPr>
          <w:ilvl w:val="0"/>
          <w:numId w:val="1001"/>
        </w:numPr>
        <w:pStyle w:val="Compact"/>
      </w:pPr>
      <w:r>
        <w:t xml:space="preserve">The Human Resources Manager must demonstrate fluency in both Vietnamese and English, with working proficiency in HR information systems such as SAP SuccessFactors, Oracle HCM, or equivalent platforms.</w:t>
      </w:r>
    </w:p>
    <w:p>
      <w:pPr>
        <w:numPr>
          <w:ilvl w:val="0"/>
          <w:numId w:val="1001"/>
        </w:numPr>
        <w:pStyle w:val="Compact"/>
      </w:pPr>
      <w:r>
        <w:t xml:space="preserve">Payment terms: 30% advance payment upon acceptance of this Purchase Order, 50% upon successful placement and commencement of the Human Resources Manager, and 20% upon completion of the 90-day onboarding and compliance audit period.</w:t>
      </w:r>
    </w:p>
    <w:p>
      <w:pPr>
        <w:numPr>
          <w:ilvl w:val="0"/>
          <w:numId w:val="1001"/>
        </w:numPr>
        <w:pStyle w:val="Compact"/>
      </w:pPr>
      <w:r>
        <w:t xml:space="preserve">All payments shall be made via bank transfer to the vendor's designated account at Vietcombank, Branch District 1, Vietnam Ho Chi Minh City. The vendor shall issue a proper VAT invoice (hoá đơn giá trị gia tăng) in accordance with Vietnamese tax regulations.</w:t>
      </w:r>
    </w:p>
    <w:p>
      <w:pPr>
        <w:numPr>
          <w:ilvl w:val="0"/>
          <w:numId w:val="1001"/>
        </w:numPr>
        <w:pStyle w:val="Compact"/>
      </w:pPr>
      <w:r>
        <w:t xml:space="preserve">The vendor is responsible for all recruitment advertising, candidate screening, background verification, and reference checks conducted in Vietnam Ho Chi Minh City and surrounding provinces.</w:t>
      </w:r>
    </w:p>
    <w:p>
      <w:pPr>
        <w:numPr>
          <w:ilvl w:val="0"/>
          <w:numId w:val="1001"/>
        </w:numPr>
        <w:pStyle w:val="Compact"/>
      </w:pPr>
      <w:r>
        <w:t xml:space="preserve">The Human Resources Manager shall be subject to a standard 3-month probationary period as mandated by the Labor Code of Vietnam. The vendor's replacement guarantee applies only after the probationary period has been successfully completed.</w:t>
      </w:r>
    </w:p>
    <w:p>
      <w:pPr>
        <w:numPr>
          <w:ilvl w:val="0"/>
          <w:numId w:val="1001"/>
        </w:numPr>
        <w:pStyle w:val="Compact"/>
      </w:pPr>
      <w:r>
        <w:t xml:space="preserve">Confidentiality: Both parties agree to maintain strict confidentiality regarding all candidate information, salary data, and internal organizational structures of the buyer. This obligation survives the termination of this Purchase Order for a period of 24 months.</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government-mandated lockdowns in Vietnam Ho Chi Minh City, or changes in labor legislation.</w:t>
      </w:r>
    </w:p>
    <w:p>
      <w:pPr>
        <w:numPr>
          <w:ilvl w:val="0"/>
          <w:numId w:val="1001"/>
        </w:numPr>
        <w:pStyle w:val="Compact"/>
      </w:pPr>
      <w:r>
        <w:t xml:space="preserve">This Purchase Order becomes effective upon written acceptance by both parties and remains valid for 90 calendar days from the date of issue. Failure to commence services within this period shall render this Purchase Order null and void unless extended in writing.</w:t>
      </w:r>
    </w:p>
    <w:p>
      <w:pPr>
        <w:pStyle w:val="FirstParagraph"/>
      </w:pPr>
      <w:r>
        <w:rPr>
          <w:bCs/>
          <w:b/>
        </w:rPr>
        <w:t xml:space="preserve">IMPORTANT NOTE:</w:t>
      </w:r>
      <w:r>
        <w:t xml:space="preserve"> </w:t>
      </w:r>
      <w:r>
        <w:t xml:space="preserve">The Human Resources Manager placed under this Purchase Order must comply with all foreign worker regulations if applicable, including obtaining a work permit from the Department of Labor, Invalids and Social Affairs of Vietnam Ho Chi Minh City. The vendor shall coordinate all necessary governmental filings and registrations. The buyer shall provide the employer's sponsorship documentation within 5 business days of the candidate's acceptance.</w:t>
      </w:r>
    </w:p>
    <w:p>
      <w:pPr>
        <w:pStyle w:val="BodyText"/>
      </w:pPr>
      <w:r>
        <w:t xml:space="preserve">6. Acceptance and Authorization</w:t>
      </w:r>
    </w:p>
    <w:p>
      <w:pPr>
        <w:pStyle w:val="BodyText"/>
      </w:pPr>
      <w:r>
        <w:rPr>
          <w:bCs/>
          <w:b/>
        </w:rPr>
        <w:t xml:space="preserve">For and on behalf of the Buyer:</w:t>
      </w:r>
    </w:p>
    <w:p>
      <w:pPr>
        <w:pStyle w:val="BodyText"/>
      </w:pPr>
      <w:r>
        <w:t xml:space="preserve">Saigon Pacific Business Solutions Co., Ltd.</w:t>
      </w:r>
    </w:p>
    <w:p>
      <w:pPr>
        <w:pStyle w:val="BodyText"/>
      </w:pPr>
      <w:r>
        <w:t xml:space="preserve">Mr. Tran Van Minh</w:t>
      </w:r>
      <w:r>
        <w:br/>
      </w:r>
      <w:r>
        <w:t xml:space="preserve">Chief Operating Officer</w:t>
      </w:r>
      <w:r>
        <w:br/>
      </w:r>
      <w:r>
        <w:t xml:space="preserve">Date: _______________</w:t>
      </w:r>
    </w:p>
    <w:p>
      <w:pPr>
        <w:pStyle w:val="BodyText"/>
      </w:pPr>
      <w:r>
        <w:rPr>
          <w:bCs/>
          <w:b/>
        </w:rPr>
        <w:t xml:space="preserve">For and on behalf of the Vendor:</w:t>
      </w:r>
    </w:p>
    <w:p>
      <w:pPr>
        <w:pStyle w:val="BodyText"/>
      </w:pPr>
      <w:r>
        <w:t xml:space="preserve">Mekong Talent Acquisition &amp; HR Consulting JSC</w:t>
      </w:r>
    </w:p>
    <w:p>
      <w:pPr>
        <w:pStyle w:val="BodyText"/>
      </w:pPr>
      <w:r>
        <w:t xml:space="preserve">Ms. Le Thi Hoa</w:t>
      </w:r>
      <w:r>
        <w:br/>
      </w:r>
      <w:r>
        <w:t xml:space="preserve">Director of Executive Search</w:t>
      </w:r>
      <w:r>
        <w:br/>
      </w:r>
      <w:r>
        <w:t xml:space="preserve">Date: _______________</w:t>
      </w:r>
    </w:p>
    <w:p>
      <w:pPr>
        <w:pStyle w:val="BodyText"/>
      </w:pPr>
      <w:r>
        <w:t xml:space="preserve">This Purchase Order (PO-HCMC-2025-00472) is issued for the procurement of a Human Resources Manager position and associated services in Vietnam Ho Chi Minh City. This document constitutes a binding agreement upon execution by both authorized representatives. All communications regarding this Purchase Order shall be directed to the procurement department at the addresses listed above.</w:t>
      </w:r>
    </w:p>
    <w:p>
      <w:pPr>
        <w:pStyle w:val="BodyText"/>
      </w:pPr>
      <w:r>
        <w:t xml:space="preserve">Document generated on June 15, 2025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Vietnam Ho Chi Minh City</dc:title>
  <dc:creator/>
  <dc:language>en</dc:language>
  <cp:keywords/>
  <dcterms:created xsi:type="dcterms:W3CDTF">2026-10-10T07:08:49Z</dcterms:created>
  <dcterms:modified xsi:type="dcterms:W3CDTF">2026-10-10T07:08:49Z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