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Industrial Engineer Professional Services Contract</w:t>
      </w:r>
    </w:p>
    <w:p>
      <w:pPr>
        <w:pStyle w:val="BodyText"/>
      </w:pPr>
      <w:r>
        <w:t xml:space="preserve">Location of Performance: Algeria Algiers</w:t>
      </w:r>
    </w:p>
    <w:p>
      <w:pPr>
        <w:pStyle w:val="BodyText"/>
      </w:pPr>
      <w:r>
        <w:t xml:space="preserve">Document Reference: PO-ALG-2025-0047</w:t>
      </w:r>
    </w:p>
    <w:bookmarkEnd w:id="20"/>
    <w:bookmarkStart w:id="21" w:name="issuing-party-buyer"/>
    <w:p>
      <w:pPr>
        <w:pStyle w:val="Heading3"/>
      </w:pPr>
      <w:r>
        <w:t xml:space="preserve">Issuing Party (Buyer)</w:t>
      </w:r>
    </w:p>
    <w:p>
      <w:pPr>
        <w:pStyle w:val="FirstParagraph"/>
      </w:pPr>
      <w:r>
        <w:rPr>
          <w:bCs/>
          <w:b/>
        </w:rPr>
        <w:t xml:space="preserve">Algeria Algiers Industrial Development Company (AAIDC)</w:t>
      </w:r>
    </w:p>
    <w:p>
      <w:pPr>
        <w:pStyle w:val="BodyText"/>
      </w:pPr>
      <w:r>
        <w:t xml:space="preserve">12, Boulevard Zighout Youcef</w:t>
      </w:r>
    </w:p>
    <w:p>
      <w:pPr>
        <w:pStyle w:val="BodyText"/>
      </w:pPr>
      <w:r>
        <w:t xml:space="preserve">Hydra, Algeria Algiers 16000</w:t>
      </w:r>
    </w:p>
    <w:p>
      <w:pPr>
        <w:pStyle w:val="BodyText"/>
      </w:pPr>
      <w:r>
        <w:t xml:space="preserve">Algeria</w:t>
      </w:r>
    </w:p>
    <w:p>
      <w:pPr>
        <w:pStyle w:val="BodyText"/>
      </w:pPr>
      <w:r>
        <w:t xml:space="preserve">Tax ID (NIF): 000216000458912</w:t>
      </w:r>
    </w:p>
    <w:p>
      <w:pPr>
        <w:pStyle w:val="BodyText"/>
      </w:pPr>
      <w:r>
        <w:t xml:space="preserve">RC: 16/00-1234567 B 2019</w:t>
      </w:r>
    </w:p>
    <w:p>
      <w:pPr>
        <w:pStyle w:val="BodyText"/>
      </w:pPr>
      <w:r>
        <w:t xml:space="preserve">Contact: procurement@aaidc.dz</w:t>
      </w:r>
    </w:p>
    <w:bookmarkEnd w:id="21"/>
    <w:bookmarkStart w:id="22" w:name="X9a684c3d401c0debce83a62e1db1fa058d24a0e"/>
    <w:p>
      <w:pPr>
        <w:pStyle w:val="Heading3"/>
      </w:pPr>
      <w:r>
        <w:t xml:space="preserve">Receiving Party (Supplier / Service Provider)</w:t>
      </w:r>
    </w:p>
    <w:p>
      <w:pPr>
        <w:pStyle w:val="FirstParagraph"/>
      </w:pPr>
      <w:r>
        <w:rPr>
          <w:bCs/>
          <w:b/>
        </w:rPr>
        <w:t xml:space="preserve">Mr. Karim Benali – Certified Industrial Engineer</w:t>
      </w:r>
    </w:p>
    <w:p>
      <w:pPr>
        <w:pStyle w:val="BodyText"/>
      </w:pPr>
      <w:r>
        <w:t xml:space="preserve">Independent Professional Consultant</w:t>
      </w:r>
    </w:p>
    <w:p>
      <w:pPr>
        <w:pStyle w:val="BodyText"/>
      </w:pPr>
      <w:r>
        <w:t xml:space="preserve">45, Rue Didouche Mourad</w:t>
      </w:r>
    </w:p>
    <w:p>
      <w:pPr>
        <w:pStyle w:val="BodyText"/>
      </w:pPr>
      <w:r>
        <w:t xml:space="preserve">Bab El Oued, Algeria Algiers 13000</w:t>
      </w:r>
    </w:p>
    <w:p>
      <w:pPr>
        <w:pStyle w:val="BodyText"/>
      </w:pPr>
      <w:r>
        <w:t xml:space="preserve">Algeria</w:t>
      </w:r>
    </w:p>
    <w:p>
      <w:pPr>
        <w:pStyle w:val="BodyText"/>
      </w:pPr>
      <w:r>
        <w:t xml:space="preserve">Professional License No.: IE-ALG-2021-0892</w:t>
      </w:r>
    </w:p>
    <w:p>
      <w:pPr>
        <w:pStyle w:val="BodyText"/>
      </w:pPr>
      <w:r>
        <w:t xml:space="preserve">Contact: k.benali.engineer@gmail.com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PO-ALG-2025-0047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Algeria Algiers – All project sites within the wilaya of Algiers, Algeria</w:t>
            </w:r>
          </w:p>
        </w:tc>
      </w:tr>
      <w:tr>
        <w:tc>
          <w:tcPr/>
          <w:p>
            <w:pPr>
              <w:pStyle w:val="Compact"/>
              <w:jc w:val="left"/>
            </w:pPr>
            <w:r>
              <w:t xml:space="preserve">Payment Currency:</w:t>
            </w:r>
          </w:p>
        </w:tc>
        <w:tc>
          <w:tcPr/>
          <w:p>
            <w:pPr>
              <w:pStyle w:val="Compact"/>
              <w:jc w:val="left"/>
            </w:pPr>
            <w:r>
              <w:t xml:space="preserve">Algerian Dinar (DZD)</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Governing Law:</w:t>
            </w:r>
          </w:p>
        </w:tc>
        <w:tc>
          <w:tcPr/>
          <w:p>
            <w:pPr>
              <w:pStyle w:val="Compact"/>
              <w:jc w:val="left"/>
            </w:pPr>
            <w:r>
              <w:t xml:space="preserve">Algerian Commercial Code and applicable labor regulations of Algeria</w:t>
            </w:r>
          </w:p>
        </w:tc>
      </w:tr>
    </w:tbl>
    <w:bookmarkStart w:id="23" w:name="X47b87d0b1582f54d94a0e5d81636e72887d7818"/>
    <w:p>
      <w:pPr>
        <w:pStyle w:val="Heading2"/>
      </w:pPr>
      <w:r>
        <w:t xml:space="preserve">1. Description of Purchase – Industrial Engineer Services</w:t>
      </w:r>
    </w:p>
    <w:p>
      <w:pPr>
        <w:pStyle w:val="FirstParagraph"/>
      </w:pPr>
      <w:r>
        <w:t xml:space="preserve">This</w:t>
      </w:r>
      <w:r>
        <w:t xml:space="preserve"> </w:t>
      </w:r>
      <w:r>
        <w:t xml:space="preserve">Purchase Order</w:t>
      </w:r>
      <w:r>
        <w:t xml:space="preserve"> </w:t>
      </w:r>
      <w:r>
        <w:t xml:space="preserve">is issued by Algeria Algiers Industrial Development Company (hereinafter referred to as the "Buyer") to engage the services of a qualified</w:t>
      </w:r>
      <w:r>
        <w:t xml:space="preserve"> </w:t>
      </w:r>
      <w:r>
        <w:t xml:space="preserve">Industrial Engineer</w:t>
      </w:r>
      <w:r>
        <w:t xml:space="preserve"> </w:t>
      </w:r>
      <w:r>
        <w:t xml:space="preserve">(hereinafter referred to as the "Service Provider") for the purpose of providing comprehensive industrial engineering consultancy, process optimization, and operational improvement services. The entire scope of work under this</w:t>
      </w:r>
      <w:r>
        <w:t xml:space="preserve"> </w:t>
      </w:r>
      <w:r>
        <w:t xml:space="preserve">Purchase Order</w:t>
      </w:r>
      <w:r>
        <w:t xml:space="preserve"> </w:t>
      </w:r>
      <w:r>
        <w:t xml:space="preserve">shall be executed within the jurisdiction of</w:t>
      </w:r>
      <w:r>
        <w:t xml:space="preserve"> </w:t>
      </w:r>
      <w:r>
        <w:t xml:space="preserve">Algeria Algiers</w:t>
      </w:r>
      <w:r>
        <w:t xml:space="preserve">, and the</w:t>
      </w:r>
      <w:r>
        <w:t xml:space="preserve"> </w:t>
      </w:r>
      <w:r>
        <w:t xml:space="preserve">Industrial Engineer</w:t>
      </w:r>
      <w:r>
        <w:t xml:space="preserve"> </w:t>
      </w:r>
      <w:r>
        <w:t xml:space="preserve">shall be physically present at the designated project sites in</w:t>
      </w:r>
      <w:r>
        <w:t xml:space="preserve"> </w:t>
      </w:r>
      <w:r>
        <w:t xml:space="preserve">Algeria Algiers</w:t>
      </w:r>
      <w:r>
        <w:t xml:space="preserve"> </w:t>
      </w:r>
      <w:r>
        <w:t xml:space="preserve">for the duration of the engagement.</w:t>
      </w:r>
    </w:p>
    <w:bookmarkEnd w:id="23"/>
    <w:bookmarkStart w:id="24" w:name="scope-of-work"/>
    <w:p>
      <w:pPr>
        <w:pStyle w:val="Heading2"/>
      </w:pPr>
      <w:r>
        <w:t xml:space="preserve">2. Scope of Work</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and deliverables at the Buyer's facilities located in</w:t>
      </w:r>
      <w:r>
        <w:t xml:space="preserve"> </w:t>
      </w:r>
      <w:r>
        <w:t xml:space="preserve">Algeria Algiers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Location</w:t>
            </w:r>
          </w:p>
        </w:tc>
        <w:tc>
          <w:tcPr/>
          <w:p>
            <w:pPr>
              <w:pStyle w:val="Compact"/>
              <w:jc w:val="left"/>
            </w:pPr>
            <w:r>
              <w:t xml:space="preserve">Duration / Frequency</w:t>
            </w:r>
          </w:p>
        </w:tc>
      </w:tr>
      <w:tr>
        <w:tc>
          <w:tcPr/>
          <w:p>
            <w:pPr>
              <w:pStyle w:val="Compact"/>
              <w:jc w:val="left"/>
            </w:pPr>
            <w:r>
              <w:t xml:space="preserve">1</w:t>
            </w:r>
          </w:p>
        </w:tc>
        <w:tc>
          <w:tcPr/>
          <w:p>
            <w:pPr>
              <w:pStyle w:val="Compact"/>
              <w:jc w:val="left"/>
            </w:pPr>
            <w:r>
              <w:t xml:space="preserve">Conduct a full-time industrial process audit and time-motion study across all production lines to identify bottlenecks, inefficiencies, and areas for throughput improvement.</w:t>
            </w:r>
          </w:p>
        </w:tc>
        <w:tc>
          <w:tcPr/>
          <w:p>
            <w:pPr>
              <w:pStyle w:val="Compact"/>
              <w:jc w:val="left"/>
            </w:pPr>
            <w:r>
              <w:t xml:space="preserve">AAIDC Manufacturing Plant, Hydra, Algeria Algiers</w:t>
            </w:r>
          </w:p>
        </w:tc>
        <w:tc>
          <w:tcPr/>
          <w:p>
            <w:pPr>
              <w:pStyle w:val="Compact"/>
              <w:jc w:val="left"/>
            </w:pPr>
            <w:r>
              <w:t xml:space="preserve">Months 1–2 (Full-time on-site)</w:t>
            </w:r>
          </w:p>
        </w:tc>
      </w:tr>
      <w:tr>
        <w:tc>
          <w:tcPr/>
          <w:p>
            <w:pPr>
              <w:pStyle w:val="Compact"/>
              <w:jc w:val="left"/>
            </w:pPr>
            <w:r>
              <w:t xml:space="preserve">2</w:t>
            </w:r>
          </w:p>
        </w:tc>
        <w:tc>
          <w:tcPr/>
          <w:p>
            <w:pPr>
              <w:pStyle w:val="Compact"/>
              <w:jc w:val="left"/>
            </w:pPr>
            <w:r>
              <w:t xml:space="preserve">Design and implement a lean manufacturing framework, including 5S methodology, value stream mapping, and waste elimination protocols tailored to the Algerian industrial context.</w:t>
            </w:r>
          </w:p>
        </w:tc>
        <w:tc>
          <w:tcPr/>
          <w:p>
            <w:pPr>
              <w:pStyle w:val="Compact"/>
              <w:jc w:val="left"/>
            </w:pPr>
            <w:r>
              <w:t xml:space="preserve">All AAIDC sites in Algeria Algiers</w:t>
            </w:r>
          </w:p>
        </w:tc>
        <w:tc>
          <w:tcPr/>
          <w:p>
            <w:pPr>
              <w:pStyle w:val="Compact"/>
              <w:jc w:val="left"/>
            </w:pPr>
            <w:r>
              <w:t xml:space="preserve">Months 3–5</w:t>
            </w:r>
          </w:p>
        </w:tc>
      </w:tr>
      <w:tr>
        <w:tc>
          <w:tcPr/>
          <w:p>
            <w:pPr>
              <w:pStyle w:val="Compact"/>
              <w:jc w:val="left"/>
            </w:pPr>
            <w:r>
              <w:t xml:space="preserve">3</w:t>
            </w:r>
          </w:p>
        </w:tc>
        <w:tc>
          <w:tcPr/>
          <w:p>
            <w:pPr>
              <w:pStyle w:val="Compact"/>
              <w:jc w:val="left"/>
            </w:pPr>
            <w:r>
              <w:t xml:space="preserve">Develop and deliver training programs for a minimum of 120 production and maintenance staff on industrial engineering principles, quality control (ISO 9001:2015), and safety compliance as mandated by Algerian labor law.</w:t>
            </w:r>
          </w:p>
        </w:tc>
        <w:tc>
          <w:tcPr/>
          <w:p>
            <w:pPr>
              <w:pStyle w:val="Compact"/>
              <w:jc w:val="left"/>
            </w:pPr>
            <w:r>
              <w:t xml:space="preserve">AAIDC Training Center, Bab El Oued, Algeria Algiers</w:t>
            </w:r>
          </w:p>
        </w:tc>
        <w:tc>
          <w:tcPr/>
          <w:p>
            <w:pPr>
              <w:pStyle w:val="Compact"/>
              <w:jc w:val="left"/>
            </w:pPr>
            <w:r>
              <w:t xml:space="preserve">Months 4–8 (Bi-weekly sessions)</w:t>
            </w:r>
          </w:p>
        </w:tc>
      </w:tr>
      <w:tr>
        <w:tc>
          <w:tcPr/>
          <w:p>
            <w:pPr>
              <w:pStyle w:val="Compact"/>
              <w:jc w:val="left"/>
            </w:pPr>
            <w:r>
              <w:t xml:space="preserve">4</w:t>
            </w:r>
          </w:p>
        </w:tc>
        <w:tc>
          <w:tcPr/>
          <w:p>
            <w:pPr>
              <w:pStyle w:val="Compact"/>
              <w:jc w:val="left"/>
            </w:pPr>
            <w:r>
              <w:t xml:space="preserve">Prepare a comprehensive capital investment feasibility report for the proposed expansion of the Algiers facility, including cost-benefit analysis, ROI projections, and regulatory compliance review under Algerian industrial investment law.</w:t>
            </w:r>
          </w:p>
        </w:tc>
        <w:tc>
          <w:tcPr/>
          <w:p>
            <w:pPr>
              <w:pStyle w:val="Compact"/>
              <w:jc w:val="left"/>
            </w:pPr>
            <w:r>
              <w:t xml:space="preserve">AAIDC Head Office, Algeria Algiers</w:t>
            </w:r>
          </w:p>
        </w:tc>
        <w:tc>
          <w:tcPr/>
          <w:p>
            <w:pPr>
              <w:pStyle w:val="Compact"/>
              <w:jc w:val="left"/>
            </w:pPr>
            <w:r>
              <w:t xml:space="preserve">Months 6–9</w:t>
            </w:r>
          </w:p>
        </w:tc>
      </w:tr>
      <w:tr>
        <w:tc>
          <w:tcPr/>
          <w:p>
            <w:pPr>
              <w:pStyle w:val="Compact"/>
              <w:jc w:val="left"/>
            </w:pPr>
            <w:r>
              <w:t xml:space="preserve">5</w:t>
            </w:r>
          </w:p>
        </w:tc>
        <w:tc>
          <w:tcPr/>
          <w:p>
            <w:pPr>
              <w:pStyle w:val="Compact"/>
              <w:jc w:val="left"/>
            </w:pPr>
            <w:r>
              <w:t xml:space="preserve">Establish a continuous improvement (Kaizen) program with monthly review cycles, KPI dashboards, and quarterly progress reports submitted to the Board of Directors in Algeria Algiers.</w:t>
            </w:r>
          </w:p>
        </w:tc>
        <w:tc>
          <w:tcPr/>
          <w:p>
            <w:pPr>
              <w:pStyle w:val="Compact"/>
              <w:jc w:val="left"/>
            </w:pPr>
            <w:r>
              <w:t xml:space="preserve">Algeria Algiers – All operational sites</w:t>
            </w:r>
          </w:p>
        </w:tc>
        <w:tc>
          <w:tcPr/>
          <w:p>
            <w:pPr>
              <w:pStyle w:val="Compact"/>
              <w:jc w:val="left"/>
            </w:pPr>
            <w:r>
              <w:t xml:space="preserve">Months 9–12 (Ongoing)</w:t>
            </w:r>
          </w:p>
        </w:tc>
      </w:tr>
      <w:tr>
        <w:tc>
          <w:tcPr/>
          <w:p>
            <w:pPr>
              <w:pStyle w:val="Compact"/>
              <w:jc w:val="left"/>
            </w:pPr>
            <w:r>
              <w:t xml:space="preserve">6</w:t>
            </w:r>
          </w:p>
        </w:tc>
        <w:tc>
          <w:tcPr/>
          <w:p>
            <w:pPr>
              <w:pStyle w:val="Compact"/>
              <w:jc w:val="left"/>
            </w:pPr>
            <w:r>
              <w:t xml:space="preserve">Provide ongoing technical advisory support, respond to operational queries, and attend weekly coordination meetings with plant managers in Algeria Algiers.</w:t>
            </w:r>
          </w:p>
        </w:tc>
        <w:tc>
          <w:tcPr/>
          <w:p>
            <w:pPr>
              <w:pStyle w:val="Compact"/>
              <w:jc w:val="left"/>
            </w:pPr>
            <w:r>
              <w:t xml:space="preserve">Algeria Algiers</w:t>
            </w:r>
          </w:p>
        </w:tc>
        <w:tc>
          <w:tcPr/>
          <w:p>
            <w:pPr>
              <w:pStyle w:val="Compact"/>
              <w:jc w:val="left"/>
            </w:pPr>
            <w:r>
              <w:t xml:space="preserve">Full contract duration</w:t>
            </w:r>
          </w:p>
        </w:tc>
      </w:tr>
    </w:tbl>
    <w:bookmarkEnd w:id="24"/>
    <w:bookmarkStart w:id="25" w:name="financial-terms-and-compensation"/>
    <w:p>
      <w:pPr>
        <w:pStyle w:val="Heading2"/>
      </w:pPr>
      <w:r>
        <w:t xml:space="preserve">3. Financial Terms and Compensation</w:t>
      </w:r>
    </w:p>
    <w:p>
      <w:pPr>
        <w:pStyle w:val="FirstParagraph"/>
      </w:pPr>
      <w:r>
        <w:t xml:space="preserve">In consideration of the professional services rendered by the</w:t>
      </w:r>
      <w:r>
        <w:t xml:space="preserve"> </w:t>
      </w:r>
      <w:r>
        <w:t xml:space="preserve">Industrial Engineer</w:t>
      </w:r>
      <w:r>
        <w:t xml:space="preserve"> </w:t>
      </w:r>
      <w:r>
        <w:t xml:space="preserve">under this</w:t>
      </w:r>
      <w:r>
        <w:t xml:space="preserve"> </w:t>
      </w:r>
      <w:r>
        <w:t xml:space="preserve">Purchase Order</w:t>
      </w:r>
      <w:r>
        <w:t xml:space="preserve">, the Buyer shall pay the following amounts in Algerian Dinars (DZD):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(DZD)</w:t>
            </w:r>
          </w:p>
        </w:tc>
      </w:tr>
      <w:tr>
        <w:tc>
          <w:tcPr/>
          <w:p>
            <w:pPr>
              <w:pStyle w:val="Compact"/>
              <w:jc w:val="left"/>
            </w:pPr>
            <w:r>
              <w:t xml:space="preserve">3.1</w:t>
            </w:r>
          </w:p>
        </w:tc>
        <w:tc>
          <w:tcPr/>
          <w:p>
            <w:pPr>
              <w:pStyle w:val="Compact"/>
              <w:jc w:val="left"/>
            </w:pPr>
            <w:r>
              <w:t xml:space="preserve">Monthly professional fee for the Industrial Engineer (12 months)</w:t>
            </w:r>
          </w:p>
        </w:tc>
        <w:tc>
          <w:tcPr/>
          <w:p>
            <w:pPr>
              <w:pStyle w:val="Compact"/>
              <w:jc w:val="left"/>
            </w:pPr>
            <w:r>
              <w:t xml:space="preserve">240,000,000.00</w:t>
            </w:r>
          </w:p>
        </w:tc>
      </w:tr>
      <w:tr>
        <w:tc>
          <w:tcPr/>
          <w:p>
            <w:pPr>
              <w:pStyle w:val="Compact"/>
              <w:jc w:val="left"/>
            </w:pPr>
            <w:r>
              <w:t xml:space="preserve">3.2</w:t>
            </w:r>
          </w:p>
        </w:tc>
        <w:tc>
          <w:tcPr/>
          <w:p>
            <w:pPr>
              <w:pStyle w:val="Compact"/>
              <w:jc w:val="left"/>
            </w:pPr>
            <w:r>
              <w:t xml:space="preserve">Travel and local transportation within Algeria Algiers (estimated)</w:t>
            </w:r>
          </w:p>
        </w:tc>
        <w:tc>
          <w:tcPr/>
          <w:p>
            <w:pPr>
              <w:pStyle w:val="Compact"/>
              <w:jc w:val="left"/>
            </w:pPr>
            <w:r>
              <w:t xml:space="preserve">12,000,000.00</w:t>
            </w:r>
          </w:p>
        </w:tc>
      </w:tr>
      <w:tr>
        <w:tc>
          <w:tcPr/>
          <w:p>
            <w:pPr>
              <w:pStyle w:val="Compact"/>
              <w:jc w:val="left"/>
            </w:pPr>
            <w:r>
              <w:t xml:space="preserve">3.3</w:t>
            </w:r>
          </w:p>
        </w:tc>
        <w:tc>
          <w:tcPr/>
          <w:p>
            <w:pPr>
              <w:pStyle w:val="Compact"/>
              <w:jc w:val="left"/>
            </w:pPr>
            <w:r>
              <w:t xml:space="preserve">Specialized software licenses and technical tools</w:t>
            </w:r>
          </w:p>
        </w:tc>
        <w:tc>
          <w:tcPr/>
          <w:p>
            <w:pPr>
              <w:pStyle w:val="Compact"/>
              <w:jc w:val="left"/>
            </w:pPr>
            <w:r>
              <w:t xml:space="preserve">8,500,000.00</w:t>
            </w:r>
          </w:p>
        </w:tc>
      </w:tr>
      <w:tr>
        <w:tc>
          <w:tcPr/>
          <w:p>
            <w:pPr>
              <w:pStyle w:val="Compact"/>
              <w:jc w:val="left"/>
            </w:pPr>
            <w:r>
              <w:t xml:space="preserve">3.4</w:t>
            </w:r>
          </w:p>
        </w:tc>
        <w:tc>
          <w:tcPr/>
          <w:p>
            <w:pPr>
              <w:pStyle w:val="Compact"/>
              <w:jc w:val="left"/>
            </w:pPr>
            <w:r>
              <w:t xml:space="preserve">Training materials, printing, and workshop logistics</w:t>
            </w:r>
          </w:p>
        </w:tc>
        <w:tc>
          <w:tcPr/>
          <w:p>
            <w:pPr>
              <w:pStyle w:val="Compact"/>
              <w:jc w:val="left"/>
            </w:pPr>
            <w:r>
              <w:t xml:space="preserve">5,500,000.00</w:t>
            </w:r>
          </w:p>
        </w:tc>
      </w:tr>
      <w:tr>
        <w:tc>
          <w:tcPr>
            <w:gridSpan w:val="2"/>
          </w:tcPr>
          <w:p>
            <w:pPr>
              <w:pStyle w:val="Compact"/>
              <w:jc w:val="left"/>
            </w:pPr>
            <w:r>
              <w:t xml:space="preserve">TOTAL CONTRACT VALUE (excluding VAT)</w:t>
            </w:r>
          </w:p>
        </w:tc>
        <w:tc>
          <w:tcPr/>
          <w:p>
            <w:pPr>
              <w:pStyle w:val="Compact"/>
              <w:jc w:val="left"/>
            </w:pPr>
            <w:r>
              <w:t xml:space="preserve">266,000,000.00 DZD</w:t>
            </w:r>
          </w:p>
        </w:tc>
      </w:tr>
      <w:tr>
        <w:tc>
          <w:tcPr>
            <w:gridSpan w:val="2"/>
          </w:tcPr>
          <w:p>
            <w:pPr>
              <w:pStyle w:val="Compact"/>
              <w:jc w:val="left"/>
            </w:pPr>
            <w:r>
              <w:t xml:space="preserve">VAT (19% – Algerian standard rate)</w:t>
            </w:r>
          </w:p>
        </w:tc>
        <w:tc>
          <w:tcPr/>
          <w:p>
            <w:pPr>
              <w:pStyle w:val="Compact"/>
              <w:jc w:val="left"/>
            </w:pPr>
            <w:r>
              <w:t xml:space="preserve">50,540,000.00 DZD</w:t>
            </w:r>
          </w:p>
        </w:tc>
      </w:tr>
      <w:tr>
        <w:tc>
          <w:tcPr>
            <w:gridSpan w:val="2"/>
          </w:tcPr>
          <w:p>
            <w:pPr>
              <w:pStyle w:val="Compact"/>
              <w:jc w:val="left"/>
            </w:pPr>
            <w:r>
              <w:t xml:space="preserve">GRAND TOTAL (VAT inclusive)</w:t>
            </w:r>
          </w:p>
        </w:tc>
        <w:tc>
          <w:tcPr/>
          <w:p>
            <w:pPr>
              <w:pStyle w:val="Compact"/>
              <w:jc w:val="left"/>
            </w:pPr>
            <w:r>
              <w:t xml:space="preserve">316,540,000.00 DZD</w:t>
            </w:r>
          </w:p>
        </w:tc>
      </w:tr>
    </w:tbl>
    <w:p>
      <w:pPr>
        <w:pStyle w:val="BodyText"/>
      </w:pPr>
      <w:r>
        <w:t xml:space="preserve">All payments shall be made via bank transfer to the account designated by the</w:t>
      </w:r>
      <w:r>
        <w:t xml:space="preserve"> </w:t>
      </w:r>
      <w:r>
        <w:t xml:space="preserve">Industrial Engineer</w:t>
      </w:r>
      <w:r>
        <w:t xml:space="preserve"> </w:t>
      </w:r>
      <w:r>
        <w:t xml:space="preserve">in accordance with Algerian banking regulations. Invoices shall be submitted at the end of each calendar month and are subject to approval by the Buyer's finance department in</w:t>
      </w:r>
      <w:r>
        <w:t xml:space="preserve"> </w:t>
      </w:r>
      <w:r>
        <w:t xml:space="preserve">Algeria Algiers</w:t>
      </w:r>
      <w:r>
        <w:t xml:space="preserve">.</w:t>
      </w:r>
    </w:p>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Industrial Engineer</w:t>
      </w:r>
      <w:r>
        <w:t xml:space="preserve"> </w:t>
      </w:r>
      <w:r>
        <w:t xml:space="preserve">must hold a minimum of a Master's degree in Industrial Engineering or a closely related discipline from an accredited Algerian or internationally recognized university, and must possess a valid professional license issued by the Algerian Ministry of Higher Education and Scientific Research. A minimum of eight (8) years of relevant industrial engineering experience in manufacturing or process industries is required.</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performed in</w:t>
      </w:r>
      <w:r>
        <w:t xml:space="preserve"> </w:t>
      </w:r>
      <w:r>
        <w:t xml:space="preserve">Algeria Algiers</w:t>
      </w:r>
      <w:r>
        <w:t xml:space="preserve">. The</w:t>
      </w:r>
      <w:r>
        <w:t xml:space="preserve"> </w:t>
      </w:r>
      <w:r>
        <w:t xml:space="preserve">Industrial Engineer</w:t>
      </w:r>
      <w:r>
        <w:t xml:space="preserve"> </w:t>
      </w:r>
      <w:r>
        <w:t xml:space="preserve">shall comply with all local labor laws, safety regulations, and workplace policies applicable in the wilaya of Algiers, Algeria.</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shall treat all proprietary information, trade secrets, and operational data of the Buyer as strictly confidential.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Intellectual Property:</w:t>
      </w:r>
      <w:r>
        <w:t xml:space="preserve"> </w:t>
      </w:r>
      <w:r>
        <w:t xml:space="preserve">All reports, designs, process maps, training materials, and deliverables produced by the</w:t>
      </w:r>
      <w:r>
        <w:t xml:space="preserve"> </w:t>
      </w:r>
      <w:r>
        <w:t xml:space="preserve">Industrial Engineer</w:t>
      </w:r>
      <w:r>
        <w:t xml:space="preserve"> </w:t>
      </w:r>
      <w:r>
        <w:t xml:space="preserve">under this</w:t>
      </w:r>
      <w:r>
        <w:t xml:space="preserve"> </w:t>
      </w:r>
      <w:r>
        <w:t xml:space="preserve">Purchase Order</w:t>
      </w:r>
      <w:r>
        <w:t xml:space="preserve"> </w:t>
      </w:r>
      <w:r>
        <w:t xml:space="preserve">shall become the exclusive property of the Buyer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attempted to be resolved through amicable negotiation. Failing resolution within thirty (30) days, the dispute shall be submitted to the competent commercial court in</w:t>
      </w:r>
      <w:r>
        <w:t xml:space="preserve"> </w:t>
      </w:r>
      <w:r>
        <w:t xml:space="preserve">Algeria Algiers</w:t>
      </w:r>
      <w:r>
        <w:t xml:space="preserve">, Algeria.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decrees, or civil unrest in</w:t>
      </w:r>
      <w:r>
        <w:t xml:space="preserve"> </w:t>
      </w:r>
      <w:r>
        <w:t xml:space="preserve">Algeria Algiers</w:t>
      </w:r>
      <w:r>
        <w:t xml:space="preserve">.</w:t>
      </w:r>
    </w:p>
    <w:p>
      <w:pPr>
        <w:numPr>
          <w:ilvl w:val="0"/>
          <w:numId w:val="1001"/>
        </w:numPr>
        <w:pStyle w:val="Compact"/>
      </w:pPr>
      <w:r>
        <w:rPr>
          <w:bCs/>
          <w:b/>
        </w:rPr>
        <w:t xml:space="preserve">Compliance:</w:t>
      </w:r>
      <w:r>
        <w:t xml:space="preserve"> </w:t>
      </w:r>
      <w:r>
        <w:t xml:space="preserve">The</w:t>
      </w:r>
      <w:r>
        <w:t xml:space="preserve"> </w:t>
      </w:r>
      <w:r>
        <w:t xml:space="preserve">Industrial Engineer</w:t>
      </w:r>
      <w:r>
        <w:t xml:space="preserve"> </w:t>
      </w:r>
      <w:r>
        <w:t xml:space="preserve">warrants full compliance with all applicable Algerian laws, including but not limited to the Algerian Labor Code, the Commercial Code, and all regulations issued by the Algerian Ministry of Industry.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Algeria Algiers</w:t>
      </w:r>
      <w:r>
        <w:t xml:space="preserve">. This</w:t>
      </w:r>
      <w:r>
        <w:t xml:space="preserve"> </w:t>
      </w:r>
      <w:r>
        <w:t xml:space="preserve">Purchase Order</w:t>
      </w:r>
      <w:r>
        <w:t xml:space="preserve"> </w:t>
      </w:r>
      <w:r>
        <w:t xml:space="preserve">constitutes a binding agreement between the parties upon execution.</w:t>
      </w:r>
    </w:p>
    <w:p>
      <w:pPr>
        <w:pStyle w:val="BodyText"/>
      </w:pPr>
      <w:r>
        <w:rPr>
          <w:bCs/>
          <w:b/>
        </w:rPr>
        <w:t xml:space="preserve">For and on behalf of the Buyer:</w:t>
      </w:r>
    </w:p>
    <w:p>
      <w:pPr>
        <w:pStyle w:val="BodyText"/>
      </w:pPr>
      <w:r>
        <w:t xml:space="preserve">Algeria Algiers Industrial Development Company</w:t>
      </w:r>
    </w:p>
    <w:p>
      <w:pPr>
        <w:pStyle w:val="BodyText"/>
      </w:pPr>
      <w:r>
        <w:rPr>
          <w:bCs/>
          <w:b/>
        </w:rPr>
        <w:t xml:space="preserve">Name:</w:t>
      </w:r>
      <w:r>
        <w:t xml:space="preserve"> </w:t>
      </w:r>
      <w:r>
        <w:t xml:space="preserve">Mr. Ahmed Cherif</w:t>
      </w:r>
      <w:r>
        <w:br/>
      </w:r>
      <w:r>
        <w:rPr>
          <w:bCs/>
          <w:b/>
        </w:rPr>
        <w:t xml:space="preserve">Title:</w:t>
      </w:r>
      <w:r>
        <w:t xml:space="preserve"> </w:t>
      </w:r>
      <w:r>
        <w:t xml:space="preserve">Chief Procurement Officer</w:t>
      </w:r>
      <w:r>
        <w:br/>
      </w:r>
      <w:r>
        <w:rPr>
          <w:bCs/>
          <w:b/>
        </w:rPr>
        <w:t xml:space="preserve">Signature &amp; Company Seal:</w:t>
      </w:r>
      <w:r>
        <w:br/>
      </w:r>
      <w:r>
        <w:rPr>
          <w:bCs/>
          <w:b/>
        </w:rPr>
        <w:t xml:space="preserve">Date:</w:t>
      </w:r>
      <w:r>
        <w:t xml:space="preserve"> </w:t>
      </w:r>
      <w:r>
        <w:t xml:space="preserve">_______________</w:t>
      </w:r>
    </w:p>
    <w:p>
      <w:pPr>
        <w:pStyle w:val="BodyText"/>
      </w:pPr>
      <w:r>
        <w:rPr>
          <w:bCs/>
          <w:b/>
        </w:rPr>
        <w:t xml:space="preserve">For and on behalf of the Service Provider:</w:t>
      </w:r>
    </w:p>
    <w:p>
      <w:pPr>
        <w:pStyle w:val="BodyText"/>
      </w:pPr>
      <w:r>
        <w:t xml:space="preserve">Certified Industrial Engineer</w:t>
      </w:r>
    </w:p>
    <w:p>
      <w:pPr>
        <w:pStyle w:val="BodyText"/>
      </w:pPr>
      <w:r>
        <w:rPr>
          <w:bCs/>
          <w:b/>
        </w:rPr>
        <w:t xml:space="preserve">Name:</w:t>
      </w:r>
      <w:r>
        <w:t xml:space="preserve"> </w:t>
      </w:r>
      <w:r>
        <w:t xml:space="preserve">Mr. Karim Benali</w:t>
      </w:r>
      <w:r>
        <w:br/>
      </w:r>
      <w:r>
        <w:rPr>
          <w:bCs/>
          <w:b/>
        </w:rPr>
        <w:t xml:space="preserve">Title:</w:t>
      </w:r>
      <w:r>
        <w:t xml:space="preserve"> </w:t>
      </w:r>
      <w:r>
        <w:t xml:space="preserve">Industrial Engineer – Independent Consultant</w:t>
      </w:r>
      <w:r>
        <w:br/>
      </w:r>
      <w:r>
        <w:rPr>
          <w:bCs/>
          <w:b/>
        </w:rPr>
        <w:t xml:space="preserve">Signature:</w:t>
      </w:r>
      <w:r>
        <w:br/>
      </w:r>
      <w:r>
        <w:rPr>
          <w:bCs/>
          <w:b/>
        </w:rPr>
        <w:t xml:space="preserve">Date:</w:t>
      </w:r>
      <w:r>
        <w:t xml:space="preserve"> </w:t>
      </w:r>
      <w:r>
        <w:t xml:space="preserve">_______________</w:t>
      </w:r>
    </w:p>
    <w:p>
      <w:pPr>
        <w:pStyle w:val="BodyText"/>
      </w:pPr>
      <w:r>
        <w:t xml:space="preserve">This Purchase Order (PO-ALG-2025-0047) is valid for a period of ninety (90) days from the date of issue. It is issued in two (2) original copies, one for each party. All communications regarding this Purchase Order shall be directed to the procurement department of AAIDC, Algeria Algiers. This document is governed by the laws of the People's Democratic Republic of Algeria.</w:t>
      </w:r>
    </w:p>
    <w:p>
      <w:pPr>
        <w:pStyle w:val="BodyText"/>
      </w:pPr>
      <w:r>
        <w:t xml:space="preserve">© 2025 Algeria Algiers Industrial Development Company.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Algeria Algiers</dc:title>
  <dc:creator/>
  <dc:language>en</dc:language>
  <cp:keywords/>
  <dcterms:created xsi:type="dcterms:W3CDTF">2026-10-10T06:42:12Z</dcterms:created>
  <dcterms:modified xsi:type="dcterms:W3CDTF">2026-10-10T06:42:12Z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