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Nile Delta Industrial Solutions S.A.E. — Cairo, Egypt</w:t>
      </w:r>
    </w:p>
    <w:p>
      <w:pPr>
        <w:pStyle w:val="BodyText"/>
      </w:pPr>
      <w:r>
        <w:t xml:space="preserve">Document Reference: PO-EGY-CAI-2025-04871</w:t>
      </w:r>
    </w:p>
    <w:bookmarkEnd w:id="20"/>
    <w:p>
      <w:pPr>
        <w:pStyle w:val="BodyText"/>
      </w:pPr>
      <w:r>
        <w:rPr>
          <w:bCs/>
          <w:b/>
        </w:rPr>
        <w:t xml:space="preserve">Purchase Order No.:</w:t>
      </w:r>
      <w:r>
        <w:t xml:space="preserve"> </w:t>
      </w:r>
      <w:r>
        <w:t xml:space="preserve">PO-EGY-CAI-2025-04871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Issued By:</w:t>
      </w:r>
      <w:r>
        <w:t xml:space="preserve"> </w:t>
      </w:r>
      <w:r>
        <w:t xml:space="preserve">Nile Delta Industrial Solutions S.A.E.</w:t>
      </w:r>
      <w:r>
        <w:br/>
      </w:r>
      <w:r>
        <w:rPr>
          <w:bCs/>
          <w:b/>
        </w:rPr>
        <w:t xml:space="preserve">Address:</w:t>
      </w:r>
      <w:r>
        <w:t xml:space="preserve"> </w:t>
      </w:r>
      <w:r>
        <w:t xml:space="preserve">42 El Tahrir Street, Downtown, Egypt Cairo</w:t>
      </w:r>
      <w:r>
        <w:br/>
      </w:r>
      <w:r>
        <w:rPr>
          <w:bCs/>
          <w:b/>
        </w:rPr>
        <w:t xml:space="preserve">CR No.:</w:t>
      </w:r>
      <w:r>
        <w:t xml:space="preserve"> </w:t>
      </w:r>
      <w:r>
        <w:t xml:space="preserve">1847293 — Tax ID: 552-881-447</w:t>
      </w:r>
    </w:p>
    <w:p>
      <w:pPr>
        <w:pStyle w:val="BodyText"/>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Engineering &amp; Consulting Partners LLC</w:t>
            </w:r>
          </w:p>
        </w:tc>
      </w:tr>
      <w:tr>
        <w:tc>
          <w:tcPr/>
          <w:p>
            <w:pPr>
              <w:pStyle w:val="Compact"/>
              <w:jc w:val="left"/>
            </w:pPr>
            <w:r>
              <w:rPr>
                <w:bCs/>
                <w:b/>
              </w:rPr>
              <w:t xml:space="preserve">Address:</w:t>
            </w:r>
          </w:p>
        </w:tc>
        <w:tc>
          <w:tcPr/>
          <w:p>
            <w:pPr>
              <w:pStyle w:val="Compact"/>
              <w:jc w:val="left"/>
            </w:pPr>
            <w:r>
              <w:t xml:space="preserve">18 Corniche El Nil, Zamalek District, Egypt Cairo, 11511</w:t>
            </w:r>
          </w:p>
        </w:tc>
      </w:tr>
      <w:tr>
        <w:tc>
          <w:tcPr/>
          <w:p>
            <w:pPr>
              <w:pStyle w:val="Compact"/>
              <w:jc w:val="left"/>
            </w:pPr>
            <w:r>
              <w:rPr>
                <w:bCs/>
                <w:b/>
              </w:rPr>
              <w:t xml:space="preserve">Contact Person:</w:t>
            </w:r>
          </w:p>
        </w:tc>
        <w:tc>
          <w:tcPr/>
          <w:p>
            <w:pPr>
              <w:pStyle w:val="Compact"/>
              <w:jc w:val="left"/>
            </w:pPr>
            <w:r>
              <w:t xml:space="preserve">Eng. Mahmoud El-Sayed, Director of Operations</w:t>
            </w:r>
          </w:p>
        </w:tc>
      </w:tr>
      <w:tr>
        <w:tc>
          <w:tcPr/>
          <w:p>
            <w:pPr>
              <w:pStyle w:val="Compact"/>
              <w:jc w:val="left"/>
            </w:pPr>
            <w:r>
              <w:rPr>
                <w:bCs/>
                <w:b/>
              </w:rPr>
              <w:t xml:space="preserve">Email / Phone:</w:t>
            </w:r>
          </w:p>
        </w:tc>
        <w:tc>
          <w:tcPr/>
          <w:p>
            <w:pPr>
              <w:pStyle w:val="Compact"/>
              <w:jc w:val="left"/>
            </w:pPr>
            <w:r>
              <w:t xml:space="preserve">operations@apexeng-egypt.com — +20 2 2735 8841</w:t>
            </w:r>
          </w:p>
        </w:tc>
      </w:tr>
      <w:tr>
        <w:tc>
          <w:tcPr/>
          <w:p>
            <w:pPr>
              <w:pStyle w:val="Compact"/>
              <w:jc w:val="left"/>
            </w:pPr>
            <w:r>
              <w:rPr>
                <w:bCs/>
                <w:b/>
              </w:rPr>
              <w:t xml:space="preserve">Bank Details:</w:t>
            </w:r>
          </w:p>
        </w:tc>
        <w:tc>
          <w:tcPr/>
          <w:p>
            <w:pPr>
              <w:pStyle w:val="Compact"/>
              <w:jc w:val="left"/>
            </w:pPr>
            <w:r>
              <w:t xml:space="preserve">CIB Bank, Cairo Main Branch — IBAN: EG38 CIBL 0001 0102 3456 7890 1234</w:t>
            </w:r>
          </w:p>
        </w:tc>
      </w:tr>
    </w:tbl>
    <w:p>
      <w:pPr>
        <w:pStyle w:val="BodyText"/>
      </w:pPr>
      <w:r>
        <w:t xml:space="preserve">Description of Purchase — Industrial Engineer Professional Services</w:t>
      </w:r>
    </w:p>
    <w:p>
      <w:pPr>
        <w:pStyle w:val="BodyText"/>
      </w:pPr>
      <w:r>
        <w:t xml:space="preserve">This</w:t>
      </w:r>
      <w:r>
        <w:t xml:space="preserve"> </w:t>
      </w:r>
      <w:r>
        <w:t xml:space="preserve">Purchase Order</w:t>
      </w:r>
      <w:r>
        <w:t xml:space="preserve"> </w:t>
      </w:r>
      <w:r>
        <w:t xml:space="preserve">is issued by Nile Delta Industrial Solutions S.A.E., a manufacturing and logistics firm headquartered in</w:t>
      </w:r>
      <w:r>
        <w:t xml:space="preserve"> </w:t>
      </w:r>
      <w:r>
        <w:t xml:space="preserve">Egypt Cairo</w:t>
      </w:r>
      <w:r>
        <w:t xml:space="preserve">, to formally engage the services of a qualified</w:t>
      </w:r>
      <w:r>
        <w:t xml:space="preserve"> </w:t>
      </w:r>
      <w:r>
        <w:t xml:space="preserve">Industrial Engineer</w:t>
      </w:r>
      <w:r>
        <w:t xml:space="preserve"> </w:t>
      </w:r>
      <w:r>
        <w:t xml:space="preserve">through Apex Engineering &amp; Consulting Partners LLC. The</w:t>
      </w:r>
      <w:r>
        <w:t xml:space="preserve"> </w:t>
      </w:r>
      <w:r>
        <w:t xml:space="preserve">Industrial Engineer</w:t>
      </w:r>
      <w:r>
        <w:t xml:space="preserve"> </w:t>
      </w:r>
      <w:r>
        <w:t xml:space="preserve">shall be deployed to our production facility located in the 10th of Ramadan Industrial Zone, Egypt Cairo, to conduct a comprehensive operational efficiency audit, process re-engineering, and workforce optimization program spanning a period of twelve (12) months. The scope of this</w:t>
      </w:r>
      <w:r>
        <w:t xml:space="preserve"> </w:t>
      </w:r>
      <w:r>
        <w:t xml:space="preserve">Purchase Order</w:t>
      </w:r>
      <w:r>
        <w:t xml:space="preserve"> </w:t>
      </w:r>
      <w:r>
        <w:t xml:space="preserve">encompasses all professional deliverables, on-site supervision, technical reporting, and knowledge-transfer sessions required to modernize our manufacturing workflows in alignment with Egyptian industrial standards and international best practices.</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Industrial Engineer — Full-time on-site engagement for production line optimization, time-and-motion studies, and bottleneck analysis at the Egypt Cairo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Industrial Engineer — Process mapping and value-stream analysis for the packaging and quality-control departments</w:t>
            </w:r>
          </w:p>
        </w:tc>
        <w:tc>
          <w:tcPr/>
          <w:p>
            <w:pPr>
              <w:pStyle w:val="Compact"/>
              <w:jc w:val="left"/>
            </w:pPr>
            <w:r>
              <w:t xml:space="preserve">4</w:t>
            </w:r>
          </w:p>
        </w:tc>
        <w:tc>
          <w:tcPr/>
          <w:p>
            <w:pPr>
              <w:pStyle w:val="Compact"/>
              <w:jc w:val="left"/>
            </w:pPr>
            <w:r>
              <w:t xml:space="preserve">Months</w:t>
            </w:r>
          </w:p>
        </w:tc>
        <w:tc>
          <w:tcPr/>
          <w:p>
            <w:pPr>
              <w:pStyle w:val="Compact"/>
              <w:jc w:val="left"/>
            </w:pPr>
            <w:r>
              <w:t xml:space="preserve">62,000.00</w:t>
            </w:r>
          </w:p>
        </w:tc>
        <w:tc>
          <w:tcPr/>
          <w:p>
            <w:pPr>
              <w:pStyle w:val="Compact"/>
              <w:jc w:val="left"/>
            </w:pPr>
            <w:r>
              <w:t xml:space="preserve">248,000.00</w:t>
            </w:r>
          </w:p>
        </w:tc>
      </w:tr>
      <w:tr>
        <w:tc>
          <w:tcPr/>
          <w:p>
            <w:pPr>
              <w:pStyle w:val="Compact"/>
              <w:jc w:val="left"/>
            </w:pPr>
            <w:r>
              <w:t xml:space="preserve">03</w:t>
            </w:r>
          </w:p>
        </w:tc>
        <w:tc>
          <w:tcPr/>
          <w:p>
            <w:pPr>
              <w:pStyle w:val="Compact"/>
              <w:jc w:val="left"/>
            </w:pPr>
            <w:r>
              <w:t xml:space="preserve">Industrial Engineer — Ergonomic workplace assessment and safety-compliance review per Egyptian Labour Law (Law 12 of 2003)</w:t>
            </w:r>
          </w:p>
        </w:tc>
        <w:tc>
          <w:tcPr/>
          <w:p>
            <w:pPr>
              <w:pStyle w:val="Compact"/>
              <w:jc w:val="left"/>
            </w:pPr>
            <w:r>
              <w:t xml:space="preserve">2</w:t>
            </w:r>
          </w:p>
        </w:tc>
        <w:tc>
          <w:tcPr/>
          <w:p>
            <w:pPr>
              <w:pStyle w:val="Compact"/>
              <w:jc w:val="left"/>
            </w:pPr>
            <w:r>
              <w:t xml:space="preserve">Months</w:t>
            </w:r>
          </w:p>
        </w:tc>
        <w:tc>
          <w:tcPr/>
          <w:p>
            <w:pPr>
              <w:pStyle w:val="Compact"/>
              <w:jc w:val="left"/>
            </w:pPr>
            <w:r>
              <w:t xml:space="preserve">55,000.00</w:t>
            </w:r>
          </w:p>
        </w:tc>
        <w:tc>
          <w:tcPr/>
          <w:p>
            <w:pPr>
              <w:pStyle w:val="Compact"/>
              <w:jc w:val="left"/>
            </w:pPr>
            <w:r>
              <w:t xml:space="preserve">110,000.00</w:t>
            </w:r>
          </w:p>
        </w:tc>
      </w:tr>
      <w:tr>
        <w:tc>
          <w:tcPr/>
          <w:p>
            <w:pPr>
              <w:pStyle w:val="Compact"/>
              <w:jc w:val="left"/>
            </w:pPr>
            <w:r>
              <w:t xml:space="preserve">04</w:t>
            </w:r>
          </w:p>
        </w:tc>
        <w:tc>
          <w:tcPr/>
          <w:p>
            <w:pPr>
              <w:pStyle w:val="Compact"/>
              <w:jc w:val="left"/>
            </w:pPr>
            <w:r>
              <w:t xml:space="preserve">Industrial Engineer — Training and capacity-building workshops for 40 in-house supervisors and line operators in Egypt Cairo</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05</w:t>
            </w:r>
          </w:p>
        </w:tc>
        <w:tc>
          <w:tcPr/>
          <w:p>
            <w:pPr>
              <w:pStyle w:val="Compact"/>
              <w:jc w:val="left"/>
            </w:pPr>
            <w:r>
              <w:t xml:space="preserve">Industrial Engineer — Final comprehensive report, implementation roadmap, and 90-day post-deployment follow-up support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left"/>
            </w:pPr>
            <w:r>
              <w:t xml:space="preserve">Subtotal</w:t>
            </w:r>
          </w:p>
        </w:tc>
        <w:tc>
          <w:tcPr/>
          <w:p>
            <w:pPr>
              <w:pStyle w:val="Compact"/>
              <w:jc w:val="left"/>
            </w:pPr>
            <w:r>
              <w:t xml:space="preserve">1,584,000.00</w:t>
            </w:r>
          </w:p>
        </w:tc>
      </w:tr>
      <w:tr>
        <w:tc>
          <w:tcPr>
            <w:gridSpan w:val="5"/>
          </w:tcPr>
          <w:p>
            <w:pPr>
              <w:pStyle w:val="Compact"/>
              <w:jc w:val="left"/>
            </w:pPr>
            <w:r>
              <w:t xml:space="preserve">VAT (14% — Egyptian Tax Authority)</w:t>
            </w:r>
          </w:p>
        </w:tc>
        <w:tc>
          <w:tcPr/>
          <w:p>
            <w:pPr>
              <w:pStyle w:val="Compact"/>
              <w:jc w:val="left"/>
            </w:pPr>
            <w:r>
              <w:t xml:space="preserve">221,760.00</w:t>
            </w:r>
          </w:p>
        </w:tc>
      </w:tr>
      <w:tr>
        <w:tc>
          <w:tcPr>
            <w:gridSpan w:val="5"/>
          </w:tcPr>
          <w:p>
            <w:pPr>
              <w:pStyle w:val="Compact"/>
              <w:jc w:val="left"/>
            </w:pPr>
            <w:r>
              <w:rPr>
                <w:bCs/>
                <w:b/>
              </w:rPr>
              <w:t xml:space="preserve">Grand Total (EGP)</w:t>
            </w:r>
          </w:p>
        </w:tc>
        <w:tc>
          <w:tcPr/>
          <w:p>
            <w:pPr>
              <w:pStyle w:val="Compact"/>
              <w:jc w:val="left"/>
            </w:pPr>
            <w:r>
              <w:rPr>
                <w:bCs/>
                <w:b/>
              </w:rPr>
              <w:t xml:space="preserve">1,805,760.00</w:t>
            </w:r>
          </w:p>
        </w:tc>
      </w:tr>
    </w:tbl>
    <w:p>
      <w:pPr>
        <w:pStyle w:val="BodyText"/>
      </w:pPr>
      <w:r>
        <w:t xml:space="preserve">Terms &amp;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Nile Delta Industrial Solutions S.A.E. and Apex Engineering &amp; Consulting Partners LLC for the provision of</w:t>
      </w:r>
      <w:r>
        <w:t xml:space="preserve"> </w:t>
      </w:r>
      <w:r>
        <w:t xml:space="preserve">Industrial Engineer</w:t>
      </w:r>
      <w:r>
        <w:t xml:space="preserve"> </w:t>
      </w:r>
      <w:r>
        <w:t xml:space="preserve">professional services in</w:t>
      </w:r>
      <w:r>
        <w:t xml:space="preserve"> </w:t>
      </w:r>
      <w:r>
        <w:t xml:space="preserve">Egypt Cairo</w:t>
      </w:r>
      <w:r>
        <w:t xml:space="preserve">, effective from the date of mutual signature.</w:t>
      </w:r>
    </w:p>
    <w:p>
      <w:pPr>
        <w:numPr>
          <w:ilvl w:val="0"/>
          <w:numId w:val="1001"/>
        </w:numPr>
        <w:pStyle w:val="Compact"/>
      </w:pPr>
      <w:r>
        <w:t xml:space="preserve">The</w:t>
      </w:r>
      <w:r>
        <w:t xml:space="preserve"> </w:t>
      </w:r>
      <w:r>
        <w:t xml:space="preserve">Industrial Engineer</w:t>
      </w:r>
      <w:r>
        <w:t xml:space="preserve"> </w:t>
      </w:r>
      <w:r>
        <w:t xml:space="preserve">assigned under this</w:t>
      </w:r>
      <w:r>
        <w:t xml:space="preserve"> </w:t>
      </w:r>
      <w:r>
        <w:t xml:space="preserve">Purchase Order</w:t>
      </w:r>
      <w:r>
        <w:t xml:space="preserve"> </w:t>
      </w:r>
      <w:r>
        <w:t xml:space="preserve">must hold a minimum of a Bachelor's degree in Industrial Engineering from an accredited Egyptian university (e.g., Cairo University, AUC, or Zewail City) and possess no fewer than eight (8) years of relevant experience in manufacturing or logistics environments within Egypt Cairo or the broader Egyptian industrial corridor.</w:t>
      </w:r>
    </w:p>
    <w:p>
      <w:pPr>
        <w:numPr>
          <w:ilvl w:val="0"/>
          <w:numId w:val="1001"/>
        </w:numPr>
        <w:pStyle w:val="Compact"/>
      </w:pPr>
      <w:r>
        <w:t xml:space="preserve">All services shall be performed at the buyer's premises in the 10th of Ramadan Industrial Zone, Egypt Cairo, during standard working hours (Sunday through Thursday, 08:00–17:00 EET), in compliance with all applicable Egyptian labour regulations and site safety protocols.</w:t>
      </w:r>
    </w:p>
    <w:p>
      <w:pPr>
        <w:numPr>
          <w:ilvl w:val="0"/>
          <w:numId w:val="1001"/>
        </w:numPr>
        <w:pStyle w:val="Compact"/>
      </w:pPr>
      <w:r>
        <w:t xml:space="preserve">Payment shall be made in quarterly installments of 25% each, via bank transfer to the account specified above, within thirty (30) calendar days of receipt of a valid tax invoice issued in accordance with Egyptian Tax Authority (ETA) requirements.</w:t>
      </w:r>
    </w:p>
    <w:p>
      <w:pPr>
        <w:numPr>
          <w:ilvl w:val="0"/>
          <w:numId w:val="1001"/>
        </w:numPr>
        <w:pStyle w:val="Compact"/>
      </w:pPr>
      <w:r>
        <w:t xml:space="preserve">The</w:t>
      </w:r>
      <w:r>
        <w:t xml:space="preserve"> </w:t>
      </w:r>
      <w:r>
        <w:t xml:space="preserve">Industrial Engineer</w:t>
      </w:r>
      <w:r>
        <w:t xml:space="preserve"> </w:t>
      </w:r>
      <w:r>
        <w:t xml:space="preserve">shall submit monthly progress reports to the Project Director at Nile Delta Industrial Solutions S.A.E., Egypt Cairo, no later than the fifth (5th) business day of the following month. Failure to deliver reports for two consecutive months shall entitle the buyer to suspend this</w:t>
      </w:r>
      <w:r>
        <w:t xml:space="preserve"> </w:t>
      </w:r>
      <w:r>
        <w:t xml:space="preserve">Purchase Order</w:t>
      </w:r>
      <w:r>
        <w:t xml:space="preserve"> </w:t>
      </w:r>
      <w:r>
        <w:t xml:space="preserve">pending remediation.</w:t>
      </w:r>
    </w:p>
    <w:p>
      <w:pPr>
        <w:numPr>
          <w:ilvl w:val="0"/>
          <w:numId w:val="1001"/>
        </w:numPr>
        <w:pStyle w:val="Compact"/>
      </w:pPr>
      <w:r>
        <w:t xml:space="preserve">All intellectual property, process documentation, and analytical data generated by the</w:t>
      </w:r>
      <w:r>
        <w:t xml:space="preserve"> </w:t>
      </w:r>
      <w:r>
        <w:t xml:space="preserve">Industrial Engineer</w:t>
      </w:r>
      <w:r>
        <w:t xml:space="preserve"> </w:t>
      </w:r>
      <w:r>
        <w:t xml:space="preserve">in the course of fulfilling this</w:t>
      </w:r>
      <w:r>
        <w:t xml:space="preserve"> </w:t>
      </w:r>
      <w:r>
        <w:t xml:space="preserve">Purchase Order</w:t>
      </w:r>
      <w:r>
        <w:t xml:space="preserve"> </w:t>
      </w:r>
      <w:r>
        <w:t xml:space="preserve">shall remain the exclusive property of Nile Delta Industrial Solutions S.A.E. and shall not be disclosed to any third party without prior written consent.</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w:t>
      </w:r>
      <w:r>
        <w:t xml:space="preserve"> </w:t>
      </w:r>
      <w:r>
        <w:t xml:space="preserve">Industrial Engineer</w:t>
      </w:r>
      <w:r>
        <w:t xml:space="preserve"> </w:t>
      </w:r>
      <w:r>
        <w:t xml:space="preserve">shall be compensated only for services rendered up to the effective date of termination, less any applicable deductions.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Arab Republic of Egypt. Any disputes arising hereunder shall be resolved through the competent courts of Egypt Cairo, with exclusive jurisdiction vested in the Cairo Commercial Court.</w:t>
      </w:r>
    </w:p>
    <w:p>
      <w:pPr>
        <w:numPr>
          <w:ilvl w:val="0"/>
          <w:numId w:val="1001"/>
        </w:numPr>
        <w:pStyle w:val="Compact"/>
      </w:pPr>
      <w:r>
        <w:t xml:space="preserve">The supplier warrants that 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is fully insured, holds valid professional registration with the Egyptian Engineers Syndicate, and is in good standing with all regulatory bodies in Egypt Cairo.</w:t>
      </w:r>
    </w:p>
    <w:p>
      <w:pPr>
        <w:pStyle w:val="FirstParagraph"/>
      </w:pPr>
      <w:r>
        <w:t xml:space="preserve">Acceptance &amp; Authorization</w:t>
      </w:r>
    </w:p>
    <w:p>
      <w:pPr>
        <w:pStyle w:val="BodyText"/>
      </w:pPr>
      <w:r>
        <w:rPr>
          <w:bCs/>
          <w:b/>
        </w:rPr>
        <w:t xml:space="preserve">For and on behalf of:</w:t>
      </w:r>
      <w:r>
        <w:br/>
      </w:r>
      <w:r>
        <w:t xml:space="preserve">Nile Delta Industrial Solutions S.A.E.</w:t>
      </w:r>
      <w:r>
        <w:br/>
      </w:r>
      <w:r>
        <w:t xml:space="preserve">(Buyer)</w:t>
      </w:r>
    </w:p>
    <w:p>
      <w:pPr>
        <w:pStyle w:val="BodyText"/>
      </w:pPr>
      <w:r>
        <w:t xml:space="preserve">Name: Eng. Hanaa Mostafa</w:t>
      </w:r>
      <w:r>
        <w:br/>
      </w:r>
      <w:r>
        <w:t xml:space="preserve">Title: Chief Procurement Officer</w:t>
      </w:r>
      <w:r>
        <w:br/>
      </w:r>
      <w:r>
        <w:t xml:space="preserve">Signature &amp; Company Seal: _______________</w:t>
      </w:r>
      <w:r>
        <w:br/>
      </w:r>
      <w:r>
        <w:t xml:space="preserve">Date: _______________</w:t>
      </w:r>
    </w:p>
    <w:p>
      <w:pPr>
        <w:pStyle w:val="BodyText"/>
      </w:pPr>
      <w:r>
        <w:rPr>
          <w:bCs/>
          <w:b/>
        </w:rPr>
        <w:t xml:space="preserve">For and on behalf of:</w:t>
      </w:r>
      <w:r>
        <w:br/>
      </w:r>
      <w:r>
        <w:t xml:space="preserve">Apex Engineering &amp; Consulting Partners LLC</w:t>
      </w:r>
      <w:r>
        <w:br/>
      </w:r>
      <w:r>
        <w:t xml:space="preserve">(Supplier)</w:t>
      </w:r>
    </w:p>
    <w:p>
      <w:pPr>
        <w:pStyle w:val="BodyText"/>
      </w:pPr>
      <w:r>
        <w:t xml:space="preserve">Name: Eng. Mahmoud El-Sayed</w:t>
      </w:r>
      <w:r>
        <w:br/>
      </w:r>
      <w:r>
        <w:t xml:space="preserve">Title: Director of Operations</w:t>
      </w:r>
      <w:r>
        <w:br/>
      </w:r>
      <w:r>
        <w:t xml:space="preserve">Signature &amp; Company Seal: _______________</w:t>
      </w:r>
      <w:r>
        <w:br/>
      </w:r>
      <w:r>
        <w:t xml:space="preserve">Date: _______________</w:t>
      </w:r>
    </w:p>
    <w:p>
      <w:pPr>
        <w:pStyle w:val="BodyText"/>
      </w:pPr>
      <w:r>
        <w:t xml:space="preserve">This Purchase Order (PO-EGY-CAI-2025-04871) is issued for the engagement of Industrial Engineer services in Egypt Cairo. All amounts are denominated in Egyptian Pounds (EGP). This document is valid only when bearing the original signatures and company seals of both parties. Nile Delta Industrial Solutions S.A.E. — 42 El Tahrir Street, Downtown, Egypt Cairo — CR 1847293.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Egypt Cairo</dc:title>
  <dc:creator/>
  <dc:language>en</dc:language>
  <cp:keywords/>
  <dcterms:created xsi:type="dcterms:W3CDTF">2026-10-10T06:57:58Z</dcterms:created>
  <dcterms:modified xsi:type="dcterms:W3CDTF">2026-10-10T06:57:58Z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