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urchase-order"/>
    <w:p>
      <w:pPr>
        <w:pStyle w:val="Heading1"/>
      </w:pPr>
      <w:r>
        <w:t xml:space="preserve">PURCHASE ORDER</w:t>
      </w:r>
    </w:p>
    <w:p>
      <w:pPr>
        <w:pStyle w:val="FirstParagraph"/>
      </w:pPr>
      <w:r>
        <w:t xml:space="preserve">Industrial Engineer Professional Services — Indonesia Jakarta</w:t>
      </w:r>
    </w:p>
    <w:bookmarkEnd w:id="20"/>
    <w:bookmarkStart w:id="21" w:name="issued-by-buyer"/>
    <w:p>
      <w:pPr>
        <w:pStyle w:val="Heading3"/>
      </w:pPr>
      <w:r>
        <w:t xml:space="preserve">Issued By (Buyer)</w:t>
      </w:r>
    </w:p>
    <w:p>
      <w:pPr>
        <w:pStyle w:val="FirstParagraph"/>
      </w:pPr>
      <w:r>
        <w:rPr>
          <w:bCs/>
          <w:b/>
        </w:rPr>
        <w:t xml:space="preserve">PT Nusantara Manufacturing Solutions</w:t>
      </w:r>
    </w:p>
    <w:p>
      <w:pPr>
        <w:pStyle w:val="BodyText"/>
      </w:pPr>
      <w:r>
        <w:t xml:space="preserve">Jl. Jend. Sudirman Kav. 52-53</w:t>
      </w:r>
    </w:p>
    <w:p>
      <w:pPr>
        <w:pStyle w:val="BodyText"/>
      </w:pPr>
      <w:r>
        <w:t xml:space="preserve">SCBD, Jakarta Selatan 12190</w:t>
      </w:r>
    </w:p>
    <w:p>
      <w:pPr>
        <w:pStyle w:val="BodyText"/>
      </w:pPr>
      <w:r>
        <w:t xml:space="preserve">Indonesia Jakarta</w:t>
      </w:r>
    </w:p>
    <w:p>
      <w:pPr>
        <w:pStyle w:val="BodyText"/>
      </w:pPr>
      <w:r>
        <w:t xml:space="preserve">Tel: +62-21-5790-1234</w:t>
      </w:r>
    </w:p>
    <w:p>
      <w:pPr>
        <w:pStyle w:val="BodyText"/>
      </w:pPr>
      <w:r>
        <w:t xml:space="preserve">Email: procurement@nusantarmfg.co.id</w:t>
      </w:r>
    </w:p>
    <w:bookmarkEnd w:id="21"/>
    <w:bookmarkStart w:id="22" w:name="supplied-by-vendor"/>
    <w:p>
      <w:pPr>
        <w:pStyle w:val="Heading3"/>
      </w:pPr>
      <w:r>
        <w:t xml:space="preserve">Supplied By (Vendor)</w:t>
      </w:r>
    </w:p>
    <w:p>
      <w:pPr>
        <w:pStyle w:val="FirstParagraph"/>
      </w:pPr>
      <w:r>
        <w:rPr>
          <w:bCs/>
          <w:b/>
        </w:rPr>
        <w:t xml:space="preserve">PT Ergonomika Engineering Consultants</w:t>
      </w:r>
    </w:p>
    <w:p>
      <w:pPr>
        <w:pStyle w:val="BodyText"/>
      </w:pPr>
      <w:r>
        <w:t xml:space="preserve">Jl. Gatot Subroto No. 88</w:t>
      </w:r>
    </w:p>
    <w:p>
      <w:pPr>
        <w:pStyle w:val="BodyText"/>
      </w:pPr>
      <w:r>
        <w:t xml:space="preserve">Kebayoran Baru, Jakarta Selatan 12130</w:t>
      </w:r>
    </w:p>
    <w:p>
      <w:pPr>
        <w:pStyle w:val="BodyText"/>
      </w:pPr>
      <w:r>
        <w:t xml:space="preserve">Indonesia Jakarta</w:t>
      </w:r>
    </w:p>
    <w:p>
      <w:pPr>
        <w:pStyle w:val="BodyText"/>
      </w:pPr>
      <w:r>
        <w:t xml:space="preserve">Tel: +62-21-7205-6789</w:t>
      </w:r>
    </w:p>
    <w:p>
      <w:pPr>
        <w:pStyle w:val="BodyText"/>
      </w:pPr>
      <w:r>
        <w:t xml:space="preserve">Email: contracts@ergonomika.co.id</w:t>
      </w:r>
    </w:p>
    <w:bookmarkEnd w:id="22"/>
    <w:p>
      <w:pPr>
        <w:pStyle w:val="BodyText"/>
      </w:pPr>
      <w:r>
        <w:t xml:space="preserve">Purchase Order No.:</w:t>
      </w:r>
      <w:r>
        <w:t xml:space="preserve"> </w:t>
      </w:r>
      <w:r>
        <w:t xml:space="preserve">PO-2025-JKT-04872</w:t>
      </w:r>
    </w:p>
    <w:p>
      <w:pPr>
        <w:pStyle w:val="BodyText"/>
      </w:pPr>
      <w:r>
        <w:t xml:space="preserve">Date of Issue:</w:t>
      </w:r>
      <w:r>
        <w:t xml:space="preserve"> </w:t>
      </w:r>
      <w:r>
        <w:t xml:space="preserve">15 June 2025</w:t>
      </w:r>
    </w:p>
    <w:p>
      <w:pPr>
        <w:pStyle w:val="BodyText"/>
      </w:pPr>
      <w:r>
        <w:t xml:space="preserve">Delivery Location:</w:t>
      </w:r>
      <w:r>
        <w:t xml:space="preserve"> </w:t>
      </w:r>
      <w:r>
        <w:t xml:space="preserve">Indonesia Jakarta</w:t>
      </w:r>
    </w:p>
    <w:p>
      <w:pPr>
        <w:pStyle w:val="BodyText"/>
      </w:pPr>
      <w:r>
        <w:t xml:space="preserve">Payment Terms:</w:t>
      </w:r>
      <w:r>
        <w:t xml:space="preserve"> </w:t>
      </w:r>
      <w:r>
        <w:t xml:space="preserve">Net 30 Days</w:t>
      </w:r>
    </w:p>
    <w:p>
      <w:pPr>
        <w:pStyle w:val="BodyText"/>
      </w:pPr>
      <w:r>
        <w:t xml:space="preserve">This</w:t>
      </w:r>
      <w:r>
        <w:t xml:space="preserve"> </w:t>
      </w:r>
      <w:r>
        <w:t xml:space="preserve">Purchase Order</w:t>
      </w:r>
      <w:r>
        <w:t xml:space="preserve"> </w:t>
      </w:r>
      <w:r>
        <w:t xml:space="preserve">is issued by PT Nusantara Manufacturing Solutions, headquartered in Indonesia Jakarta, to formally request the engagement of a qualified</w:t>
      </w:r>
      <w:r>
        <w:t xml:space="preserve"> </w:t>
      </w:r>
      <w:r>
        <w:t xml:space="preserve">Industrial Engineer</w:t>
      </w:r>
      <w:r>
        <w:t xml:space="preserve"> </w:t>
      </w:r>
      <w:r>
        <w:t xml:space="preserve">and associated professional services. The scope of work described herein pertains exclusively to the operational facilities located within the Indonesia Jakarta metropolitan area. All deliverables, site visits, and on-site assessments shall be conducted at the buyer's premises in Indonesia Jakarta unless otherwise specified in writing by both parties.</w:t>
      </w:r>
    </w:p>
    <w:p>
      <w:pPr>
        <w:pStyle w:val="BodyText"/>
      </w:pPr>
      <w:r>
        <w:t xml:space="preserve">Line Items &amp; Scope of Services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Industrial Engineer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(IDR)</w:t>
            </w:r>
          </w:p>
        </w:tc>
        <w:tc>
          <w:tcPr/>
          <w:p>
            <w:pPr>
              <w:pStyle w:val="Compact"/>
              <w:jc w:val="left"/>
            </w:pPr>
            <w:r>
              <w:t xml:space="preserve">Amount (IDR)</w:t>
            </w:r>
          </w:p>
        </w:tc>
      </w:tr>
      <w:tr>
        <w:tc>
          <w:tcPr/>
          <w:p>
            <w:pPr>
              <w:pStyle w:val="Compact"/>
              <w:jc w:val="left"/>
            </w:pPr>
            <w:r>
              <w:t xml:space="preserve">1</w:t>
            </w:r>
          </w:p>
        </w:tc>
        <w:tc>
          <w:tcPr/>
          <w:p>
            <w:pPr>
              <w:pStyle w:val="Compact"/>
              <w:jc w:val="left"/>
            </w:pPr>
            <w:r>
              <w:t xml:space="preserve">Senior Industrial Engineer — Production Line Optimization &amp; Process Mapping at Indonesia Jakarta facility (Kebayoran Baru plant)</w:t>
            </w:r>
          </w:p>
        </w:tc>
        <w:tc>
          <w:tcPr/>
          <w:p>
            <w:pPr>
              <w:pStyle w:val="Compact"/>
              <w:jc w:val="left"/>
            </w:pPr>
            <w:r>
              <w:t xml:space="preserve">1</w:t>
            </w:r>
          </w:p>
        </w:tc>
        <w:tc>
          <w:tcPr/>
          <w:p>
            <w:pPr>
              <w:pStyle w:val="Compact"/>
              <w:jc w:val="left"/>
            </w:pPr>
            <w:r>
              <w:t xml:space="preserve">Consultant</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2</w:t>
            </w:r>
          </w:p>
        </w:tc>
        <w:tc>
          <w:tcPr/>
          <w:p>
            <w:pPr>
              <w:pStyle w:val="Compact"/>
              <w:jc w:val="left"/>
            </w:pPr>
            <w:r>
              <w:t xml:space="preserve">Industrial Engineer — Ergonomic Workplace Assessment &amp; Hazard Analysis for Indonesia Jakarta warehouse operations</w:t>
            </w:r>
          </w:p>
        </w:tc>
        <w:tc>
          <w:tcPr/>
          <w:p>
            <w:pPr>
              <w:pStyle w:val="Compact"/>
              <w:jc w:val="left"/>
            </w:pPr>
            <w:r>
              <w:t xml:space="preserve">1</w:t>
            </w:r>
          </w:p>
        </w:tc>
        <w:tc>
          <w:tcPr/>
          <w:p>
            <w:pPr>
              <w:pStyle w:val="Compact"/>
              <w:jc w:val="left"/>
            </w:pPr>
            <w:r>
              <w:t xml:space="preserve">Consultant</w:t>
            </w:r>
          </w:p>
        </w:tc>
        <w:tc>
          <w:tcPr/>
          <w:p>
            <w:pPr>
              <w:pStyle w:val="Compact"/>
              <w:jc w:val="left"/>
            </w:pPr>
            <w:r>
              <w:t xml:space="preserve">62,000,000</w:t>
            </w:r>
          </w:p>
        </w:tc>
        <w:tc>
          <w:tcPr/>
          <w:p>
            <w:pPr>
              <w:pStyle w:val="Compact"/>
              <w:jc w:val="left"/>
            </w:pPr>
            <w:r>
              <w:t xml:space="preserve">62,000,000</w:t>
            </w:r>
          </w:p>
        </w:tc>
      </w:tr>
      <w:tr>
        <w:tc>
          <w:tcPr/>
          <w:p>
            <w:pPr>
              <w:pStyle w:val="Compact"/>
              <w:jc w:val="left"/>
            </w:pPr>
            <w:r>
              <w:t xml:space="preserve">3</w:t>
            </w:r>
          </w:p>
        </w:tc>
        <w:tc>
          <w:tcPr/>
          <w:p>
            <w:pPr>
              <w:pStyle w:val="Compact"/>
              <w:jc w:val="left"/>
            </w:pPr>
            <w:r>
              <w:t xml:space="preserve">Industrial Engineer — Supply Chain Logistics &amp; Inventory Control System Design for Indonesia Jakarta distribution hub</w:t>
            </w:r>
          </w:p>
        </w:tc>
        <w:tc>
          <w:tcPr/>
          <w:p>
            <w:pPr>
              <w:pStyle w:val="Compact"/>
              <w:jc w:val="left"/>
            </w:pPr>
            <w:r>
              <w:t xml:space="preserve">1</w:t>
            </w:r>
          </w:p>
        </w:tc>
        <w:tc>
          <w:tcPr/>
          <w:p>
            <w:pPr>
              <w:pStyle w:val="Compact"/>
              <w:jc w:val="left"/>
            </w:pPr>
            <w:r>
              <w:t xml:space="preserve">Consultant</w:t>
            </w:r>
          </w:p>
        </w:tc>
        <w:tc>
          <w:tcPr/>
          <w:p>
            <w:pPr>
              <w:pStyle w:val="Compact"/>
              <w:jc w:val="left"/>
            </w:pPr>
            <w:r>
              <w:t xml:space="preserve">78,000,000</w:t>
            </w:r>
          </w:p>
        </w:tc>
        <w:tc>
          <w:tcPr/>
          <w:p>
            <w:pPr>
              <w:pStyle w:val="Compact"/>
              <w:jc w:val="left"/>
            </w:pPr>
            <w:r>
              <w:t xml:space="preserve">78,000,000</w:t>
            </w:r>
          </w:p>
        </w:tc>
      </w:tr>
      <w:tr>
        <w:tc>
          <w:tcPr/>
          <w:p>
            <w:pPr>
              <w:pStyle w:val="Compact"/>
              <w:jc w:val="left"/>
            </w:pPr>
            <w:r>
              <w:t xml:space="preserve">4</w:t>
            </w:r>
          </w:p>
        </w:tc>
        <w:tc>
          <w:tcPr/>
          <w:p>
            <w:pPr>
              <w:pStyle w:val="Compact"/>
              <w:jc w:val="left"/>
            </w:pPr>
            <w:r>
              <w:t xml:space="preserve">Industrial Engineer — Lean Manufacturing Implementation &amp; Six Sigma Green Belt Training (5-day program, Indonesia Jakarta)</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5</w:t>
            </w:r>
          </w:p>
        </w:tc>
        <w:tc>
          <w:tcPr/>
          <w:p>
            <w:pPr>
              <w:pStyle w:val="Compact"/>
              <w:jc w:val="left"/>
            </w:pPr>
            <w:r>
              <w:t xml:space="preserve">Industrial Engineer — Quality Control System Audit &amp; Corrective Action Plan (Indonesia Jakarta manufacturing floor)</w:t>
            </w:r>
          </w:p>
        </w:tc>
        <w:tc>
          <w:tcPr/>
          <w:p>
            <w:pPr>
              <w:pStyle w:val="Compact"/>
              <w:jc w:val="left"/>
            </w:pPr>
            <w:r>
              <w:t xml:space="preserve">1</w:t>
            </w:r>
          </w:p>
        </w:tc>
        <w:tc>
          <w:tcPr/>
          <w:p>
            <w:pPr>
              <w:pStyle w:val="Compact"/>
              <w:jc w:val="left"/>
            </w:pPr>
            <w:r>
              <w:t xml:space="preserve">Consultant</w:t>
            </w:r>
          </w:p>
        </w:tc>
        <w:tc>
          <w:tcPr/>
          <w:p>
            <w:pPr>
              <w:pStyle w:val="Compact"/>
              <w:jc w:val="left"/>
            </w:pPr>
            <w:r>
              <w:t xml:space="preserve">55,000,000</w:t>
            </w:r>
          </w:p>
        </w:tc>
        <w:tc>
          <w:tcPr/>
          <w:p>
            <w:pPr>
              <w:pStyle w:val="Compact"/>
              <w:jc w:val="left"/>
            </w:pPr>
            <w:r>
              <w:t xml:space="preserve">55,000,000</w:t>
            </w:r>
          </w:p>
        </w:tc>
      </w:tr>
      <w:tr>
        <w:tc>
          <w:tcPr/>
          <w:p>
            <w:pPr>
              <w:pStyle w:val="Compact"/>
              <w:jc w:val="left"/>
            </w:pPr>
            <w:r>
              <w:t xml:space="preserve">6</w:t>
            </w:r>
          </w:p>
        </w:tc>
        <w:tc>
          <w:tcPr/>
          <w:p>
            <w:pPr>
              <w:pStyle w:val="Compact"/>
              <w:jc w:val="left"/>
            </w:pPr>
            <w:r>
              <w:t xml:space="preserve">Industrial Engineer — Capacity Planning &amp; Workforce Scheduling Model Development (Indonesia Jakarta operations)</w:t>
            </w:r>
          </w:p>
        </w:tc>
        <w:tc>
          <w:tcPr/>
          <w:p>
            <w:pPr>
              <w:pStyle w:val="Compact"/>
              <w:jc w:val="left"/>
            </w:pPr>
            <w:r>
              <w:t xml:space="preserve">1</w:t>
            </w:r>
          </w:p>
        </w:tc>
        <w:tc>
          <w:tcPr/>
          <w:p>
            <w:pPr>
              <w:pStyle w:val="Compact"/>
              <w:jc w:val="left"/>
            </w:pPr>
            <w:r>
              <w:t xml:space="preserve">Consultant</w:t>
            </w:r>
          </w:p>
        </w:tc>
        <w:tc>
          <w:tcPr/>
          <w:p>
            <w:pPr>
              <w:pStyle w:val="Compact"/>
              <w:jc w:val="left"/>
            </w:pPr>
            <w:r>
              <w:t xml:space="preserve">48,000,000</w:t>
            </w:r>
          </w:p>
        </w:tc>
        <w:tc>
          <w:tcPr/>
          <w:p>
            <w:pPr>
              <w:pStyle w:val="Compact"/>
              <w:jc w:val="left"/>
            </w:pPr>
            <w:r>
              <w:t xml:space="preserve">48,000,000</w:t>
            </w:r>
          </w:p>
        </w:tc>
      </w:tr>
      <w:tr>
        <w:tc>
          <w:tcPr>
            <w:gridSpan w:val="5"/>
          </w:tcPr>
          <w:p>
            <w:pPr>
              <w:pStyle w:val="Compact"/>
              <w:jc w:val="right"/>
            </w:pPr>
            <w:r>
              <w:t xml:space="preserve">Subtotal (IDR):</w:t>
            </w:r>
          </w:p>
        </w:tc>
        <w:tc>
          <w:tcPr/>
          <w:p>
            <w:pPr>
              <w:pStyle w:val="Compact"/>
              <w:jc w:val="left"/>
            </w:pPr>
            <w:r>
              <w:t xml:space="preserve">373,000,000</w:t>
            </w:r>
          </w:p>
        </w:tc>
      </w:tr>
      <w:tr>
        <w:tc>
          <w:tcPr>
            <w:gridSpan w:val="5"/>
          </w:tcPr>
          <w:p>
            <w:pPr>
              <w:pStyle w:val="Compact"/>
              <w:jc w:val="right"/>
            </w:pPr>
            <w:r>
              <w:t xml:space="preserve">VAT 11% (Indonesia Jakarta jurisdiction):</w:t>
            </w:r>
          </w:p>
        </w:tc>
        <w:tc>
          <w:tcPr/>
          <w:p>
            <w:pPr>
              <w:pStyle w:val="Compact"/>
              <w:jc w:val="left"/>
            </w:pPr>
            <w:r>
              <w:t xml:space="preserve">41,030,000</w:t>
            </w:r>
          </w:p>
        </w:tc>
      </w:tr>
      <w:tr>
        <w:tc>
          <w:tcPr>
            <w:gridSpan w:val="5"/>
          </w:tcPr>
          <w:p>
            <w:pPr>
              <w:pStyle w:val="Compact"/>
              <w:jc w:val="right"/>
            </w:pPr>
            <w:r>
              <w:t xml:space="preserve">Total Purchase Order Amount (IDR):</w:t>
            </w:r>
          </w:p>
        </w:tc>
        <w:tc>
          <w:tcPr/>
          <w:p>
            <w:pPr>
              <w:pStyle w:val="Compact"/>
              <w:jc w:val="left"/>
            </w:pPr>
            <w:r>
              <w:t xml:space="preserve">414,030,000</w:t>
            </w:r>
          </w:p>
        </w:tc>
      </w:tr>
    </w:tbl>
    <w:p>
      <w:pPr>
        <w:pStyle w:val="BodyText"/>
      </w:pPr>
      <w:r>
        <w:t xml:space="preserve">Terms &amp;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PT Nusantara Manufacturing Solutions and PT Ergonomika Engineering Consultants upon signature by both authorized representatives. All services shall be rendered in accordance with Indonesian labor regulations and professional engineering standards applicable in Indonesia Jakarta.</w:t>
      </w:r>
    </w:p>
    <w:p>
      <w:pPr>
        <w:numPr>
          <w:ilvl w:val="0"/>
          <w:numId w:val="1001"/>
        </w:numPr>
        <w:pStyle w:val="Compact"/>
      </w:pPr>
      <w:r>
        <w:t xml:space="preserve">The</w:t>
      </w:r>
      <w:r>
        <w:t xml:space="preserve"> </w:t>
      </w:r>
      <w:r>
        <w:t xml:space="preserve">Industrial Engineer</w:t>
      </w:r>
      <w:r>
        <w:t xml:space="preserve"> </w:t>
      </w:r>
      <w:r>
        <w:t xml:space="preserve">or team of Industrial Engineers assigned to this Purchase Order must hold valid professional certification from the Indonesian Institute of Engineers (P3MI) and possess a minimum of five (5) years of relevant experience in manufacturing or logistics operations within Indonesia Jakarta or comparable industrial zones.</w:t>
      </w:r>
    </w:p>
    <w:p>
      <w:pPr>
        <w:numPr>
          <w:ilvl w:val="0"/>
          <w:numId w:val="1001"/>
        </w:numPr>
        <w:pStyle w:val="Compact"/>
      </w:pPr>
      <w:r>
        <w:t xml:space="preserve">All on-site work, including but not limited to process mapping, ergonomic assessments, and training sessions, shall take place at the buyer's designated facilities in Indonesia Jakarta. The vendor is responsible for arranging local transportation within the Indonesia Jakarta metropolitan area.</w:t>
      </w:r>
    </w:p>
    <w:p>
      <w:pPr>
        <w:numPr>
          <w:ilvl w:val="0"/>
          <w:numId w:val="1001"/>
        </w:numPr>
        <w:pStyle w:val="Compact"/>
      </w:pPr>
      <w:r>
        <w:t xml:space="preserve">Payment shall be processed within thirty (30) calendar days from the date of invoice submission, provided that all deliverables specified in this Purchase Order have been accepted in writing by the buyer's project manager in Indonesia Jakarta.</w:t>
      </w:r>
    </w:p>
    <w:p>
      <w:pPr>
        <w:numPr>
          <w:ilvl w:val="0"/>
          <w:numId w:val="1001"/>
        </w:numPr>
        <w:pStyle w:val="Compact"/>
      </w:pPr>
      <w:r>
        <w:t xml:space="preserve">The vendor shall submit a detailed project timeline and milestone schedule within seven (7) business days of this Purchase Order's effective date. Failure to meet agreed milestones may result in a penalty of 0.5% of the total Purchase Order value per day of delay, capped at 10%.</w:t>
      </w:r>
    </w:p>
    <w:p>
      <w:pPr>
        <w:numPr>
          <w:ilvl w:val="0"/>
          <w:numId w:val="1001"/>
        </w:numPr>
        <w:pStyle w:val="Compact"/>
      </w:pPr>
      <w:r>
        <w:t xml:space="preserve">All intellectual property, process documentation, and analytical models developed by the Industrial Engineer under this Purchase Order shall become the exclusive property of PT Nusantara Manufacturing Solutions upon full payment.</w:t>
      </w:r>
    </w:p>
    <w:p>
      <w:pPr>
        <w:numPr>
          <w:ilvl w:val="0"/>
          <w:numId w:val="1001"/>
        </w:numPr>
        <w:pStyle w:val="Compact"/>
      </w:pPr>
      <w:r>
        <w:t xml:space="preserve">This Purchase Order is governed by the laws of the Republic of Indonesia. Any disputes arising from this Purchase Order shall be resolved through arbitration in Indonesia Jakarta in accordance with the rules of the Indonesian National Board of Arbitration (BANI).</w:t>
      </w:r>
    </w:p>
    <w:p>
      <w:pPr>
        <w:numPr>
          <w:ilvl w:val="0"/>
          <w:numId w:val="1001"/>
        </w:numPr>
        <w:pStyle w:val="Compact"/>
      </w:pPr>
      <w:r>
        <w:t xml:space="preserve">The vendor shall maintain professional liability insurance with a minimum coverage of IDR 5,000,000,000 for the duration of the engagement in Indonesia Jakarta.</w:t>
      </w:r>
    </w:p>
    <w:p>
      <w:pPr>
        <w:numPr>
          <w:ilvl w:val="0"/>
          <w:numId w:val="1001"/>
        </w:numPr>
        <w:pStyle w:val="Compact"/>
      </w:pPr>
      <w:r>
        <w:t xml:space="preserve">Confidentiality: Both parties agree to treat all proprietary information exchanged under this Purchase Order as strictly confidential. This obligation extends to all Industrial Engineer personnel and subcontractors operating within Indonesia Jakarta.</w:t>
      </w:r>
    </w:p>
    <w:p>
      <w:pPr>
        <w:pStyle w:val="FirstParagraph"/>
      </w:pPr>
      <w:r>
        <w:t xml:space="preserve">Delivery &amp; Acceptance</w:t>
      </w:r>
    </w:p>
    <w:p>
      <w:pPr>
        <w:pStyle w:val="BodyText"/>
      </w:pPr>
      <w:r>
        <w:t xml:space="preserve">All deliverables under this</w:t>
      </w:r>
      <w:r>
        <w:t xml:space="preserve"> </w:t>
      </w:r>
      <w:r>
        <w:t xml:space="preserve">Purchase Order</w:t>
      </w:r>
      <w:r>
        <w:t xml:space="preserve"> </w:t>
      </w:r>
      <w:r>
        <w:t xml:space="preserve">shall be submitted to the buyer's project management office located at Jl. Jend. Sudirman Kav. 52-53, SCBD, Indonesia Jakarta. The buyer shall have fourteen (14) calendar days from the date of submission to review and formally accept or reject each deliverable. Rejection must be accompanied by a written explanation of non-conformities. The</w:t>
      </w:r>
      <w:r>
        <w:t xml:space="preserve"> </w:t>
      </w:r>
      <w:r>
        <w:t xml:space="preserve">Industrial Engineer</w:t>
      </w:r>
      <w:r>
        <w:t xml:space="preserve"> </w:t>
      </w:r>
      <w:r>
        <w:t xml:space="preserve">shall have ten (10) business days to address any identified deficiencies at no additional cost to the buyer.</w:t>
      </w:r>
    </w:p>
    <w:p>
      <w:pPr>
        <w:pStyle w:val="BodyText"/>
      </w:pPr>
      <w:r>
        <w:rPr>
          <w:bCs/>
          <w:b/>
        </w:rPr>
        <w:t xml:space="preserve">For and on behalf of:</w:t>
      </w:r>
      <w:r>
        <w:br/>
      </w:r>
      <w:r>
        <w:t xml:space="preserve">PT Nusantara Manufacturing Solutions</w:t>
      </w:r>
    </w:p>
    <w:p>
      <w:pPr>
        <w:pStyle w:val="BodyText"/>
      </w:pPr>
      <w:r>
        <w:rPr>
          <w:bCs/>
          <w:b/>
        </w:rPr>
        <w:t xml:space="preserve">Andi Wijaya, S.T., M.Eng.</w:t>
      </w:r>
      <w:r>
        <w:br/>
      </w:r>
      <w:r>
        <w:t xml:space="preserve">Director of Operations</w:t>
      </w:r>
      <w:r>
        <w:br/>
      </w:r>
      <w:r>
        <w:t xml:space="preserve">Date: _______________</w:t>
      </w:r>
    </w:p>
    <w:p>
      <w:pPr>
        <w:pStyle w:val="BodyText"/>
      </w:pPr>
      <w:r>
        <w:rPr>
          <w:bCs/>
          <w:b/>
        </w:rPr>
        <w:t xml:space="preserve">For and on behalf of:</w:t>
      </w:r>
      <w:r>
        <w:br/>
      </w:r>
      <w:r>
        <w:t xml:space="preserve">PT Ergonomika Engineering Consultants</w:t>
      </w:r>
    </w:p>
    <w:p>
      <w:pPr>
        <w:pStyle w:val="BodyText"/>
      </w:pPr>
      <w:r>
        <w:rPr>
          <w:bCs/>
          <w:b/>
        </w:rPr>
        <w:t xml:space="preserve">Sari Kusuma, S.T., P.Eng.</w:t>
      </w:r>
      <w:r>
        <w:br/>
      </w:r>
      <w:r>
        <w:t xml:space="preserve">Lead Industrial Engineer &amp; Project Director</w:t>
      </w:r>
      <w:r>
        <w:br/>
      </w:r>
      <w:r>
        <w:t xml:space="preserve">Date: _______________</w:t>
      </w:r>
    </w:p>
    <w:p>
      <w:pPr>
        <w:pStyle w:val="BodyText"/>
      </w:pPr>
      <w:r>
        <w:rPr>
          <w:bCs/>
          <w:b/>
        </w:rPr>
        <w:t xml:space="preserve">Important Notice:</w:t>
      </w:r>
      <w:r>
        <w:t xml:space="preserve"> </w:t>
      </w:r>
      <w:r>
        <w:t xml:space="preserve">This Purchase Order (PO-2025-JKT-04872) is valid for a period of ninety (90) days from the date of issue. All services described herein are specific to the Indonesia Jakarta operational zone. Any modification to scope, location, or the assigned Industrial Engineer personnel must be documented through a formal Purchase Order amendment signed by both parties. This document is issued in accordance with Indonesian commercial law and the regulations of the Indonesia Jakarta industrial development authority.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Indonesia Jakarta</dc:title>
  <dc:creator/>
  <dc:language>en</dc:language>
  <cp:keywords/>
  <dcterms:created xsi:type="dcterms:W3CDTF">2026-10-10T09:15:31Z</dcterms:created>
  <dcterms:modified xsi:type="dcterms:W3CDTF">2026-10-10T09:15:31Z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