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rPr>
          <w:bCs/>
          <w:b/>
        </w:rPr>
        <w:t xml:space="preserve">Jerusalem Industrial Solutions Ltd.</w:t>
      </w:r>
    </w:p>
    <w:p>
      <w:pPr>
        <w:pStyle w:val="BodyText"/>
      </w:pPr>
      <w:r>
        <w:t xml:space="preserve">14 King George Street, Jerusalem 91400, Israel</w:t>
      </w:r>
    </w:p>
    <w:p>
      <w:pPr>
        <w:pStyle w:val="BodyText"/>
      </w:pPr>
      <w:r>
        <w:t xml:space="preserve">Tel: +972-2-623-4567 | Email: procurement@jisolutions.co.il</w:t>
      </w:r>
    </w:p>
    <w:p>
      <w:pPr>
        <w:pStyle w:val="BodyText"/>
      </w:pPr>
      <w:r>
        <w:t xml:space="preserve">VAT No. 51-234-567-8 | Registration No. 51-234567-8</w:t>
      </w:r>
    </w:p>
    <w:bookmarkEnd w:id="20"/>
    <w:p>
      <w:pPr>
        <w:pStyle w:val="BodyText"/>
      </w:pPr>
      <w:r>
        <w:rPr>
          <w:bCs/>
          <w:b/>
        </w:rPr>
        <w:t xml:space="preserve">Purchase Order No.:</w:t>
      </w:r>
      <w:r>
        <w:t xml:space="preserve"> </w:t>
      </w:r>
      <w:r>
        <w:t xml:space="preserve">PO-JER-2025-04872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t xml:space="preserve">STATUS: APPROVED</w:t>
      </w:r>
    </w:p>
    <w:p>
      <w:pPr>
        <w:pStyle w:val="BodyText"/>
      </w:pPr>
      <w:r>
        <w:rPr>
          <w:bCs/>
          <w:b/>
        </w:rPr>
        <w:t xml:space="preserve">Department:</w:t>
      </w:r>
      <w:r>
        <w:t xml:space="preserve"> </w:t>
      </w:r>
      <w:r>
        <w:t xml:space="preserve">Operations &amp; Process Optimization</w:t>
      </w:r>
    </w:p>
    <w:p>
      <w:pPr>
        <w:pStyle w:val="BodyText"/>
      </w:pPr>
      <w:r>
        <w:rPr>
          <w:bCs/>
          <w:b/>
        </w:rPr>
        <w:t xml:space="preserve">Project Ref:</w:t>
      </w:r>
      <w:r>
        <w:t xml:space="preserve"> </w:t>
      </w:r>
      <w:r>
        <w:t xml:space="preserve">JER-IE-2025-Q3</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OptiFlow Engineering &amp; Consulting Group Ltd.</w:t>
            </w:r>
          </w:p>
        </w:tc>
      </w:tr>
      <w:tr>
        <w:tc>
          <w:tcPr/>
          <w:p>
            <w:pPr>
              <w:pStyle w:val="Compact"/>
              <w:jc w:val="left"/>
            </w:pPr>
            <w:r>
              <w:rPr>
                <w:bCs/>
                <w:b/>
              </w:rPr>
              <w:t xml:space="preserve">Address</w:t>
            </w:r>
          </w:p>
        </w:tc>
        <w:tc>
          <w:tcPr/>
          <w:p>
            <w:pPr>
              <w:pStyle w:val="Compact"/>
              <w:jc w:val="left"/>
            </w:pPr>
            <w:r>
              <w:t xml:space="preserve">28 Herzl Boulevard, Jerusalem 91100, Israel</w:t>
            </w:r>
          </w:p>
        </w:tc>
      </w:tr>
      <w:tr>
        <w:tc>
          <w:tcPr/>
          <w:p>
            <w:pPr>
              <w:pStyle w:val="Compact"/>
              <w:jc w:val="left"/>
            </w:pPr>
            <w:r>
              <w:rPr>
                <w:bCs/>
                <w:b/>
              </w:rPr>
              <w:t xml:space="preserve">Contact Person</w:t>
            </w:r>
          </w:p>
        </w:tc>
        <w:tc>
          <w:tcPr/>
          <w:p>
            <w:pPr>
              <w:pStyle w:val="Compact"/>
              <w:jc w:val="left"/>
            </w:pPr>
            <w:r>
              <w:t xml:space="preserve">Dr. Miriam Levi, Senior Partner</w:t>
            </w:r>
          </w:p>
        </w:tc>
      </w:tr>
      <w:tr>
        <w:tc>
          <w:tcPr/>
          <w:p>
            <w:pPr>
              <w:pStyle w:val="Compact"/>
              <w:jc w:val="left"/>
            </w:pPr>
            <w:r>
              <w:rPr>
                <w:bCs/>
                <w:b/>
              </w:rPr>
              <w:t xml:space="preserve">Phone / Email</w:t>
            </w:r>
          </w:p>
        </w:tc>
        <w:tc>
          <w:tcPr/>
          <w:p>
            <w:pPr>
              <w:pStyle w:val="Compact"/>
              <w:jc w:val="left"/>
            </w:pPr>
            <w:r>
              <w:t xml:space="preserve">+972-2-555-8901 / m.levi@optiflow.co.il</w:t>
            </w:r>
          </w:p>
        </w:tc>
      </w:tr>
      <w:tr>
        <w:tc>
          <w:tcPr/>
          <w:p>
            <w:pPr>
              <w:pStyle w:val="Compact"/>
              <w:jc w:val="left"/>
            </w:pPr>
            <w:r>
              <w:rPr>
                <w:bCs/>
                <w:b/>
              </w:rPr>
              <w:t xml:space="preserve">VAT No.</w:t>
            </w:r>
          </w:p>
        </w:tc>
        <w:tc>
          <w:tcPr/>
          <w:p>
            <w:pPr>
              <w:pStyle w:val="Compact"/>
              <w:jc w:val="left"/>
            </w:pPr>
            <w:r>
              <w:t xml:space="preserve">51-876-543-2</w:t>
            </w:r>
          </w:p>
        </w:tc>
      </w:tr>
      <w:tr>
        <w:tc>
          <w:tcPr/>
          <w:p>
            <w:pPr>
              <w:pStyle w:val="Compact"/>
              <w:jc w:val="left"/>
            </w:pPr>
            <w:r>
              <w:rPr>
                <w:bCs/>
                <w:b/>
              </w:rPr>
              <w:t xml:space="preserve">Bank Details</w:t>
            </w:r>
          </w:p>
        </w:tc>
        <w:tc>
          <w:tcPr/>
          <w:p>
            <w:pPr>
              <w:pStyle w:val="Compact"/>
              <w:jc w:val="left"/>
            </w:pPr>
            <w:r>
              <w:t xml:space="preserve">Bank: Bank Hapoalim | Account: 001-456789-01 | IBAN: IL14 0100 0000 0000 456789 0</w:t>
            </w:r>
          </w:p>
        </w:tc>
      </w:tr>
    </w:tbl>
    <w:p>
      <w:pPr>
        <w:pStyle w:val="BodyText"/>
      </w:pPr>
      <w:r>
        <w:t xml:space="preserve">DESCRIPTION OF SERVICES – INDUSTRIAL ENGINEER ENGAGEMENT</w:t>
      </w:r>
    </w:p>
    <w:p>
      <w:pPr>
        <w:pStyle w:val="BodyText"/>
      </w:pPr>
      <w:r>
        <w:t xml:space="preserve">This Purchase Order is issued by Jerusalem Industrial Solutions Ltd. to formally engage the services of a qualified</w:t>
      </w:r>
      <w:r>
        <w:t xml:space="preserve"> </w:t>
      </w:r>
      <w:r>
        <w:rPr>
          <w:bCs/>
          <w:b/>
        </w:rPr>
        <w:t xml:space="preserve">Industrial Engineer</w:t>
      </w:r>
      <w:r>
        <w:t xml:space="preserve"> </w:t>
      </w:r>
      <w:r>
        <w:t xml:space="preserve">to be deployed at our primary manufacturing and logistics facility located in</w:t>
      </w:r>
      <w:r>
        <w:t xml:space="preserve"> </w:t>
      </w:r>
      <w:r>
        <w:rPr>
          <w:bCs/>
          <w:b/>
        </w:rPr>
        <w:t xml:space="preserve">Israel Jerusalem</w:t>
      </w:r>
      <w:r>
        <w:t xml:space="preserve">. The Industrial Engineer shall be responsible for conducting a comprehensive operational audit, process re-engineering, workflow optimization, and capacity planning across all production lines situated within the Jerusalem industrial zone. The scope of work encompasses the design of lean manufacturing protocols, the implementation of statistical process control methodologies, and the development of a sustainable continuous improvement framework tailored to the specific operational requirements of our Jerusalem-based operations.</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Industrial Engineer – Full operational audit and process mapping at the Israel Jerusalem facility (Phase 1)</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Industrial Engineer – Lean manufacturing implementation and workflow redesign (Phase 2, 12 weeks)</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22,500.00</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Industrial Engineer – Statistical process control setup, SPC dashboard development, and operator training (Phase 3)</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Industrial Engineer – Ongoing consulting retainer for continuous improvement in Israel Jerusalem operations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5</w:t>
            </w:r>
          </w:p>
        </w:tc>
        <w:tc>
          <w:tcPr/>
          <w:p>
            <w:pPr>
              <w:pStyle w:val="Compact"/>
              <w:jc w:val="left"/>
            </w:pPr>
            <w:r>
              <w:t xml:space="preserve">Travel, accommodation, and on-site logistics for the Industrial Engineer at the Jerusalem site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Final deliverables: Comprehensive optimization report, SOP documentation, and 90-day post-implementation review</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30,000.00</w:t>
            </w:r>
          </w:p>
        </w:tc>
        <w:tc>
          <w:tcPr/>
          <w:p>
            <w:pPr>
              <w:pStyle w:val="Compact"/>
              <w:jc w:val="left"/>
            </w:pPr>
            <w:r>
              <w:t xml:space="preserve">30,000.00</w:t>
            </w:r>
          </w:p>
        </w:tc>
      </w:tr>
      <w:tr>
        <w:tc>
          <w:tcPr>
            <w:gridSpan w:val="5"/>
          </w:tcPr>
          <w:p>
            <w:pPr>
              <w:pStyle w:val="Compact"/>
              <w:jc w:val="right"/>
            </w:pPr>
            <w:r>
              <w:t xml:space="preserve">Subtotal (excl. VAT):</w:t>
            </w:r>
          </w:p>
        </w:tc>
        <w:tc>
          <w:tcPr/>
          <w:p>
            <w:pPr>
              <w:pStyle w:val="Compact"/>
              <w:jc w:val="left"/>
            </w:pPr>
            <w:r>
              <w:t xml:space="preserve">700,500.00</w:t>
            </w:r>
          </w:p>
        </w:tc>
      </w:tr>
      <w:tr>
        <w:tc>
          <w:tcPr>
            <w:gridSpan w:val="5"/>
          </w:tcPr>
          <w:p>
            <w:pPr>
              <w:pStyle w:val="Compact"/>
              <w:jc w:val="right"/>
            </w:pPr>
            <w:r>
              <w:t xml:space="preserve">VAT (18%):</w:t>
            </w:r>
          </w:p>
        </w:tc>
        <w:tc>
          <w:tcPr/>
          <w:p>
            <w:pPr>
              <w:pStyle w:val="Compact"/>
              <w:jc w:val="left"/>
            </w:pPr>
            <w:r>
              <w:t xml:space="preserve">126,090.00</w:t>
            </w:r>
          </w:p>
        </w:tc>
      </w:tr>
      <w:tr>
        <w:tc>
          <w:tcPr>
            <w:gridSpan w:val="5"/>
          </w:tcPr>
          <w:p>
            <w:pPr>
              <w:pStyle w:val="Compact"/>
              <w:jc w:val="right"/>
            </w:pPr>
            <w:r>
              <w:t xml:space="preserve">TOTAL AMOUNT DUE (ILS):</w:t>
            </w:r>
          </w:p>
        </w:tc>
        <w:tc>
          <w:tcPr/>
          <w:p>
            <w:pPr>
              <w:pStyle w:val="Compact"/>
              <w:jc w:val="left"/>
            </w:pPr>
            <w:r>
              <w:t xml:space="preserve">826,590.00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Industrial Engineer engaged under this Purchase Order shall perform all duties in strict accordance with the project specifications outlined in Annex A, attached to this document. All work shall be conducted at the client's premises in Israel Jerusalem unless otherwise agreed in writing.</w:t>
      </w:r>
    </w:p>
    <w:p>
      <w:pPr>
        <w:numPr>
          <w:ilvl w:val="0"/>
          <w:numId w:val="1001"/>
        </w:numPr>
        <w:pStyle w:val="Compact"/>
      </w:pPr>
      <w:r>
        <w:rPr>
          <w:bCs/>
          <w:b/>
        </w:rPr>
        <w:t xml:space="preserve">Timeline:</w:t>
      </w:r>
      <w:r>
        <w:t xml:space="preserve"> </w:t>
      </w:r>
      <w:r>
        <w:t xml:space="preserve">The Industrial Engineer shall commence work no later than 01 August 2025. Phase 1 must be completed within 4 weeks of commencement. Failure to meet milestones may result in a penalty of 1.5% of the phase value per week of delay.</w:t>
      </w:r>
    </w:p>
    <w:p>
      <w:pPr>
        <w:numPr>
          <w:ilvl w:val="0"/>
          <w:numId w:val="1001"/>
        </w:numPr>
        <w:pStyle w:val="Compact"/>
      </w:pPr>
      <w:r>
        <w:rPr>
          <w:bCs/>
          <w:b/>
        </w:rPr>
        <w:t xml:space="preserve">Payment Terms:</w:t>
      </w:r>
      <w:r>
        <w:t xml:space="preserve"> </w:t>
      </w:r>
      <w:r>
        <w:t xml:space="preserve">Payment shall be made in four installments: 25% upon signing, 35% upon completion of Phase 2, 25% upon delivery of Phase 3 deliverables, and 15% upon final acceptance of the 90-day post-implementation review. All payments shall be made via bank transfer to the account specified above within 30 days of invoice receipt.</w:t>
      </w:r>
    </w:p>
    <w:p>
      <w:pPr>
        <w:numPr>
          <w:ilvl w:val="0"/>
          <w:numId w:val="1001"/>
        </w:numPr>
        <w:pStyle w:val="Compact"/>
      </w:pPr>
      <w:r>
        <w:rPr>
          <w:bCs/>
          <w:b/>
        </w:rPr>
        <w:t xml:space="preserve">Confidentiality:</w:t>
      </w:r>
      <w:r>
        <w:t xml:space="preserve"> </w:t>
      </w:r>
      <w:r>
        <w:t xml:space="preserve">The Industrial Engineer shall treat all operational data, proprietary processes, and business information of Jerusalem Industrial Solutions Ltd. as strictly confidential. This obligation survives the termination of this Purchase Order for a period of five (5) years.</w:t>
      </w:r>
    </w:p>
    <w:p>
      <w:pPr>
        <w:numPr>
          <w:ilvl w:val="0"/>
          <w:numId w:val="1001"/>
        </w:numPr>
        <w:pStyle w:val="Compact"/>
      </w:pPr>
      <w:r>
        <w:rPr>
          <w:bCs/>
          <w:b/>
        </w:rPr>
        <w:t xml:space="preserve">Compliance:</w:t>
      </w:r>
      <w:r>
        <w:t xml:space="preserve"> </w:t>
      </w:r>
      <w:r>
        <w:t xml:space="preserve">The Industrial Engineer and the vendor shall comply with all applicable Israeli labor laws, occupational health and safety regulations, and the specific industrial zone regulations governing operations in Israel Jerusalem.</w:t>
      </w:r>
    </w:p>
    <w:p>
      <w:pPr>
        <w:numPr>
          <w:ilvl w:val="0"/>
          <w:numId w:val="1001"/>
        </w:numPr>
        <w:pStyle w:val="Compact"/>
      </w:pPr>
      <w:r>
        <w:rPr>
          <w:bCs/>
          <w:b/>
        </w:rPr>
        <w:t xml:space="preserve">Intellectual Property:</w:t>
      </w:r>
      <w:r>
        <w:t xml:space="preserve"> </w:t>
      </w:r>
      <w:r>
        <w:t xml:space="preserve">All reports, process designs, SOPs, and documentation produced by the Industrial Engineer under this Purchase Order shall become the exclusive property of Jerusalem Industrial Solutions Ltd. upon full payment.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client shall pay for all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shall be resolved by the competent courts in Jerusalem, Israel.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Israel Jerusalem, or acts of war.</w:t>
      </w:r>
    </w:p>
    <w:p>
      <w:pPr>
        <w:pStyle w:val="FirstParagraph"/>
      </w:pPr>
      <w:r>
        <w:t xml:space="preserve">APPROVAL AND AUTHORIZATION</w:t>
      </w:r>
    </w:p>
    <w:p>
      <w:pPr>
        <w:pStyle w:val="BodyText"/>
      </w:pPr>
      <w:r>
        <w:t xml:space="preserve">This Purchase Order has been reviewed and approved by the undersigned authorized representatives. By signing below, both parties acknowledge and agree to all terms, conditions, and obligations set forth in this Purchase Order for the engagement of the Industrial Engineer in Israel Jerusalem.</w:t>
      </w:r>
    </w:p>
    <w:p>
      <w:pPr>
        <w:pStyle w:val="BodyText"/>
      </w:pPr>
      <w:r>
        <w:rPr>
          <w:bCs/>
          <w:b/>
        </w:rPr>
        <w:t xml:space="preserve">For Jerusalem Industrial Solutions Ltd. (Buyer)</w:t>
      </w:r>
    </w:p>
    <w:p>
      <w:pPr>
        <w:pStyle w:val="BodyText"/>
      </w:pPr>
      <w:r>
        <w:t xml:space="preserve">Yosef Ben-David</w:t>
      </w:r>
    </w:p>
    <w:p>
      <w:pPr>
        <w:pStyle w:val="BodyText"/>
      </w:pPr>
      <w:r>
        <w:t xml:space="preserve">Chief Operations Officer</w:t>
      </w:r>
    </w:p>
    <w:p>
      <w:pPr>
        <w:pStyle w:val="BodyText"/>
      </w:pPr>
      <w:r>
        <w:t xml:space="preserve">Date: _______________</w:t>
      </w:r>
    </w:p>
    <w:p>
      <w:pPr>
        <w:pStyle w:val="BodyText"/>
      </w:pPr>
      <w:r>
        <w:rPr>
          <w:bCs/>
          <w:b/>
        </w:rPr>
        <w:t xml:space="preserve">For OptiFlow Engineering &amp; Consulting Group Ltd. (Vendor)</w:t>
      </w:r>
    </w:p>
    <w:p>
      <w:pPr>
        <w:pStyle w:val="BodyText"/>
      </w:pPr>
      <w:r>
        <w:t xml:space="preserve">Dr. Miriam Levi</w:t>
      </w:r>
    </w:p>
    <w:p>
      <w:pPr>
        <w:pStyle w:val="BodyText"/>
      </w:pPr>
      <w:r>
        <w:t xml:space="preserve">Senior Partner / Authorized Signatory</w:t>
      </w:r>
    </w:p>
    <w:p>
      <w:pPr>
        <w:pStyle w:val="BodyText"/>
      </w:pPr>
      <w:r>
        <w:t xml:space="preserve">Date: _______________</w:t>
      </w:r>
    </w:p>
    <w:p>
      <w:pPr>
        <w:pStyle w:val="BodyText"/>
      </w:pPr>
      <w:r>
        <w:t xml:space="preserve">This Purchase Order (PO-JER-2025-04872) is valid for 60 days from the date of issue. For inquiries regarding this Purchase Order or the Industrial Engineer engagement in Israel Jerusalem, please contact the Procurement Department at procurement@jisolutions.co.il or +972-2-623-4567.</w:t>
      </w:r>
    </w:p>
    <w:p>
      <w:pPr>
        <w:pStyle w:val="BodyText"/>
      </w:pPr>
      <w:r>
        <w:t xml:space="preserve">© 2025 Jerusalem Industrial Solutions Ltd. All rights reserved. Document generated in accordance with Israeli commercial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Israel Jerusalem</dc:title>
  <dc:creator/>
  <dc:language>en</dc:language>
  <cp:keywords/>
  <dcterms:created xsi:type="dcterms:W3CDTF">2026-10-10T07:28:59Z</dcterms:created>
  <dcterms:modified xsi:type="dcterms:W3CDTF">2026-10-10T07:28:59Z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