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rPr>
          <w:bCs/>
          <w:b/>
        </w:rPr>
        <w:t xml:space="preserve">Northwind Industrial Solutions LLC</w:t>
      </w:r>
    </w:p>
    <w:p>
      <w:pPr>
        <w:pStyle w:val="BodyText"/>
      </w:pPr>
      <w:r>
        <w:t xml:space="preserve">142 Liteyny Avenue, Building 3, Floor 7, Saint Petersburg, 191025, Russian Federation</w:t>
      </w:r>
    </w:p>
    <w:p>
      <w:pPr>
        <w:pStyle w:val="BodyText"/>
      </w:pPr>
      <w:r>
        <w:t xml:space="preserve">Phone: +7 (812) 555-0142 | Email: procurement@northwind-industrial.ru | INN: 7805123456 | OGRN: 1157847001234</w:t>
      </w:r>
    </w:p>
    <w:bookmarkEnd w:id="20"/>
    <w:p>
      <w:pPr>
        <w:pStyle w:val="BodyText"/>
      </w:pPr>
      <w:r>
        <w:rPr>
          <w:bCs/>
          <w:b/>
        </w:rPr>
        <w:t xml:space="preserve">Purchase Order No.:</w:t>
      </w:r>
      <w:r>
        <w:t xml:space="preserve"> </w:t>
      </w:r>
      <w:r>
        <w:t xml:space="preserve">PO-2025-RSP-0487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NIS-RSP-IE-2025-Q2</w:t>
      </w:r>
    </w:p>
    <w:p>
      <w:pPr>
        <w:pStyle w:val="BodyText"/>
      </w:pPr>
      <w:r>
        <w:rPr>
          <w:bCs/>
          <w:b/>
        </w:rPr>
        <w:t xml:space="preserve">Priority:</w:t>
      </w:r>
      <w:r>
        <w:t xml:space="preserve"> </w:t>
      </w:r>
      <w:r>
        <w:t xml:space="preserve">High</w:t>
      </w:r>
    </w:p>
    <w:p>
      <w:pPr>
        <w:pStyle w:val="BodyText"/>
      </w:pPr>
      <w:r>
        <w:rPr>
          <w:bCs/>
          <w:b/>
        </w:rPr>
        <w:t xml:space="preserve">Currency:</w:t>
      </w:r>
      <w:r>
        <w:t xml:space="preserve"> </w:t>
      </w:r>
      <w:r>
        <w:t xml:space="preserve">Russian Ruble (RUB)</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 Petersburg Engineering &amp; Consulting Group JSC</w:t>
            </w:r>
          </w:p>
        </w:tc>
      </w:tr>
      <w:tr>
        <w:tc>
          <w:tcPr/>
          <w:p>
            <w:pPr>
              <w:pStyle w:val="Compact"/>
              <w:jc w:val="left"/>
            </w:pPr>
            <w:r>
              <w:t xml:space="preserve">Address</w:t>
            </w:r>
          </w:p>
        </w:tc>
        <w:tc>
          <w:tcPr/>
          <w:p>
            <w:pPr>
              <w:pStyle w:val="Compact"/>
              <w:jc w:val="left"/>
            </w:pPr>
            <w:r>
              <w:t xml:space="preserve">88 Moskovsky Prospekt, Office 214, Saint Petersburg, 190068, Russian Federation</w:t>
            </w:r>
          </w:p>
        </w:tc>
      </w:tr>
      <w:tr>
        <w:tc>
          <w:tcPr/>
          <w:p>
            <w:pPr>
              <w:pStyle w:val="Compact"/>
              <w:jc w:val="left"/>
            </w:pPr>
            <w:r>
              <w:t xml:space="preserve">Contact Person</w:t>
            </w:r>
          </w:p>
        </w:tc>
        <w:tc>
          <w:tcPr/>
          <w:p>
            <w:pPr>
              <w:pStyle w:val="Compact"/>
              <w:jc w:val="left"/>
            </w:pPr>
            <w:r>
              <w:t xml:space="preserve">Mr. Dmitry A. Volkov, Head of Industrial Engineering Division</w:t>
            </w:r>
          </w:p>
        </w:tc>
      </w:tr>
      <w:tr>
        <w:tc>
          <w:tcPr/>
          <w:p>
            <w:pPr>
              <w:pStyle w:val="Compact"/>
              <w:jc w:val="left"/>
            </w:pPr>
            <w:r>
              <w:t xml:space="preserve">Phone</w:t>
            </w:r>
          </w:p>
        </w:tc>
        <w:tc>
          <w:tcPr/>
          <w:p>
            <w:pPr>
              <w:pStyle w:val="Compact"/>
              <w:jc w:val="left"/>
            </w:pPr>
            <w:r>
              <w:t xml:space="preserve">+7 (812) 334-7789</w:t>
            </w:r>
          </w:p>
        </w:tc>
      </w:tr>
      <w:tr>
        <w:tc>
          <w:tcPr/>
          <w:p>
            <w:pPr>
              <w:pStyle w:val="Compact"/>
              <w:jc w:val="left"/>
            </w:pPr>
            <w:r>
              <w:t xml:space="preserve">Email</w:t>
            </w:r>
          </w:p>
        </w:tc>
        <w:tc>
          <w:tcPr/>
          <w:p>
            <w:pPr>
              <w:pStyle w:val="Compact"/>
              <w:jc w:val="left"/>
            </w:pPr>
            <w:r>
              <w:t xml:space="preserve">d.volkov@spb-eng-consulting.ru</w:t>
            </w:r>
          </w:p>
        </w:tc>
      </w:tr>
      <w:tr>
        <w:tc>
          <w:tcPr/>
          <w:p>
            <w:pPr>
              <w:pStyle w:val="Compact"/>
              <w:jc w:val="left"/>
            </w:pPr>
            <w:r>
              <w:t xml:space="preserve">Tax Identification (INN)</w:t>
            </w:r>
          </w:p>
        </w:tc>
        <w:tc>
          <w:tcPr/>
          <w:p>
            <w:pPr>
              <w:pStyle w:val="Compact"/>
              <w:jc w:val="left"/>
            </w:pPr>
            <w:r>
              <w:t xml:space="preserve">7811987654</w:t>
            </w:r>
          </w:p>
        </w:tc>
      </w:tr>
      <w:tr>
        <w:tc>
          <w:tcPr/>
          <w:p>
            <w:pPr>
              <w:pStyle w:val="Compact"/>
              <w:jc w:val="left"/>
            </w:pPr>
            <w:r>
              <w:t xml:space="preserve">Bank Details</w:t>
            </w:r>
          </w:p>
        </w:tc>
        <w:tc>
          <w:tcPr/>
          <w:p>
            <w:pPr>
              <w:pStyle w:val="Compact"/>
              <w:jc w:val="left"/>
            </w:pPr>
            <w:r>
              <w:t xml:space="preserve">Sberbank, Branch Saint Petersburg, Account 40702810900000123456, BIC 044030643</w:t>
            </w:r>
          </w:p>
        </w:tc>
      </w:tr>
    </w:tbl>
    <w:p>
      <w:pPr>
        <w:pStyle w:val="BodyText"/>
      </w:pPr>
      <w:r>
        <w:t xml:space="preserve">Description of Procurement</w:t>
      </w:r>
    </w:p>
    <w:p>
      <w:pPr>
        <w:pStyle w:val="BodyText"/>
      </w:pPr>
      <w:r>
        <w:t xml:space="preserve">This Purchase Order is issued by Northwind Industrial Solutions LLC for the engagement of a qualified</w:t>
      </w:r>
      <w:r>
        <w:t xml:space="preserve"> </w:t>
      </w:r>
      <w:r>
        <w:rPr>
          <w:bCs/>
          <w:b/>
        </w:rPr>
        <w:t xml:space="preserve">Industrial Engineer</w:t>
      </w:r>
      <w:r>
        <w:t xml:space="preserve"> </w:t>
      </w:r>
      <w:r>
        <w:t xml:space="preserve">to provide comprehensive process optimization, production line redesign, and operational efficiency consulting services at our manufacturing facility located in</w:t>
      </w:r>
      <w:r>
        <w:t xml:space="preserve"> </w:t>
      </w:r>
      <w:r>
        <w:rPr>
          <w:bCs/>
          <w:b/>
        </w:rPr>
        <w:t xml:space="preserve">Russia Saint Petersburg</w:t>
      </w:r>
      <w:r>
        <w:t xml:space="preserve">. The Industrial Engineer shall be responsible for conducting time-and-motion studies, developing standard operating procedures, implementing lean manufacturing methodologies, and delivering a full operational audit of the Saint Petersburg production site. This Purchase Order governs all terms, conditions, deliverables, and payment obligations associated with the professional services rendered by the Industrial Engineer throughout the contract period.</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Industrial Engineer – Senior Level: Full-time on-site process optimization and production line redesign at the Russia Saint Petersburg manufacturing plant (40 hours/week)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Industrial Engineer – Process Audit &amp; Lean Implementation: Comprehensive 5S, Kaizen, and value-stream mapping workshops for all three production floors in Saint Petersburg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Industrial Engineer – Ergonomic Assessment &amp; Workplace Safety Review: Full ergonomic evaluation of all operator stations and delivery of corrective action plan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Industrial Engineer – Training &amp; Knowledge Transfer: Development and delivery of 16 training sessions for plant supervisors and line managers in Saint Petersburg</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12,500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Industrial Engineer – Final Documentation &amp; Handover: Complete technical dossier, SOP manuals, and 12-month improvement roadmap for the Russia Saint Petersburg facility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w:t>
            </w:r>
          </w:p>
        </w:tc>
        <w:tc>
          <w:tcPr/>
          <w:p>
            <w:pPr>
              <w:pStyle w:val="Compact"/>
              <w:jc w:val="left"/>
            </w:pPr>
            <w:r>
              <w:t xml:space="preserve">4,570,000</w:t>
            </w:r>
          </w:p>
        </w:tc>
      </w:tr>
      <w:tr>
        <w:tc>
          <w:tcPr>
            <w:gridSpan w:val="5"/>
          </w:tcPr>
          <w:p>
            <w:pPr>
              <w:pStyle w:val="Compact"/>
              <w:jc w:val="left"/>
            </w:pPr>
            <w:r>
              <w:t xml:space="preserve">VAT (20%)</w:t>
            </w:r>
          </w:p>
        </w:tc>
        <w:tc>
          <w:tcPr/>
          <w:p>
            <w:pPr>
              <w:pStyle w:val="Compact"/>
              <w:jc w:val="left"/>
            </w:pPr>
            <w:r>
              <w:t xml:space="preserve">914,000</w:t>
            </w:r>
          </w:p>
        </w:tc>
      </w:tr>
      <w:tr>
        <w:tc>
          <w:tcPr>
            <w:gridSpan w:val="5"/>
          </w:tcPr>
          <w:p>
            <w:pPr>
              <w:pStyle w:val="Compact"/>
              <w:jc w:val="left"/>
            </w:pPr>
            <w:r>
              <w:rPr>
                <w:bCs/>
                <w:b/>
              </w:rPr>
              <w:t xml:space="preserve">Grand Total (RUB)</w:t>
            </w:r>
          </w:p>
        </w:tc>
        <w:tc>
          <w:tcPr/>
          <w:p>
            <w:pPr>
              <w:pStyle w:val="Compact"/>
              <w:jc w:val="left"/>
            </w:pPr>
            <w:r>
              <w:rPr>
                <w:bCs/>
                <w:b/>
              </w:rPr>
              <w:t xml:space="preserve">5,484,000</w:t>
            </w:r>
          </w:p>
        </w:tc>
      </w:tr>
    </w:tbl>
    <w:p>
      <w:pPr>
        <w:pStyle w:val="BodyText"/>
      </w:pPr>
      <w:r>
        <w:t xml:space="preserve">Terms and Conditions</w:t>
      </w:r>
    </w:p>
    <w:p>
      <w:pPr>
        <w:pStyle w:val="BodyText"/>
      </w:pPr>
      <w:r>
        <w:t xml:space="preserve">1. This Purchase Order shall be governed by and interpreted in accordance with the Civil Code of the Russian Federation and applicable regulations of the city of Saint Petersburg.</w:t>
      </w:r>
    </w:p>
    <w:p>
      <w:pPr>
        <w:pStyle w:val="BodyText"/>
      </w:pPr>
      <w:r>
        <w:t xml:space="preserve">2. The Industrial Engineer shall commence duties no later than 1 July 2025 at the Northwind Industrial Solutions facility, 142 Liteyny Avenue, Saint Petersburg, Russia. All work shall be performed on-site unless otherwise agreed in writing.</w:t>
      </w:r>
    </w:p>
    <w:p>
      <w:pPr>
        <w:pStyle w:val="BodyText"/>
      </w:pPr>
      <w:r>
        <w:t xml:space="preserve">3. Payment terms: 30% advance payment upon acceptance of this Purchase Order; 40% upon completion of the mid-term process audit (Month 6); 30% upon final delivery of all documentation and the 12-month improvement roadmap. All payments shall be made via bank transfer to the account specified above within 15 business days of invoice receipt.</w:t>
      </w:r>
    </w:p>
    <w:p>
      <w:pPr>
        <w:pStyle w:val="BodyText"/>
      </w:pPr>
      <w:r>
        <w:t xml:space="preserve">4. The Industrial Engineer shall comply with all occupational health and safety regulations applicable in Russia Saint Petersburg, including but not limited to Federal Law No. 426-FZ on Special Assessment of Working Conditions.</w:t>
      </w:r>
    </w:p>
    <w:p>
      <w:pPr>
        <w:pStyle w:val="BodyText"/>
      </w:pPr>
      <w:r>
        <w:t xml:space="preserve">5. The vendor shall provide a replacement Industrial Engineer of equivalent or higher qualification within 5 business days should the assigned professional become unavailable for any reason.</w:t>
      </w:r>
    </w:p>
    <w:p>
      <w:pPr>
        <w:pStyle w:val="BodyText"/>
      </w:pPr>
      <w:r>
        <w:t xml:space="preserve">6. All intellectual property, process documentation, and proprietary data generated during the engagement shall remain the exclusive property of Northwind Industrial Solutions LLC. The Industrial Engineer shall sign a Non-Disclosure Agreement (NDA) prior to commencing work.</w:t>
      </w:r>
    </w:p>
    <w:p>
      <w:pPr>
        <w:pStyle w:val="BodyText"/>
      </w:pPr>
      <w:r>
        <w:t xml:space="preserve">7. This Purchase Order may be amended only by mutual written consent of both parties. Any changes to scope, timeline, or compensation must be documented in a formal Change Order attached to this Purchase Order.</w:t>
      </w:r>
    </w:p>
    <w:p>
      <w:pPr>
        <w:pStyle w:val="BodyText"/>
      </w:pPr>
      <w:r>
        <w:t xml:space="preserve">8. Disputes arising from this Purchase Order shall be resolved through arbitration at the Arbitration Court of Saint Petersburg and the Leningrad Region.</w:t>
      </w:r>
    </w:p>
    <w:p>
      <w:pPr>
        <w:pStyle w:val="BodyText"/>
      </w:pPr>
      <w:r>
        <w:rPr>
          <w:bCs/>
          <w:b/>
        </w:rPr>
        <w:t xml:space="preserve">NOTE:</w:t>
      </w:r>
      <w:r>
        <w:t xml:space="preserve"> </w:t>
      </w:r>
      <w:r>
        <w:t xml:space="preserve">The Industrial Engineer must hold a valid work permit or employment contract registered with the Federal Migration Service of Russia. All professional certifications (e.g., CIE, PMP, Six Sigma Black Belt) must be verified prior to the start date. The vendor is responsible for obtaining all necessary clearances for the Industrial Engineer to access the restricted production areas of the Saint Petersburg facility.</w:t>
      </w:r>
    </w:p>
    <w:p>
      <w:pPr>
        <w:pStyle w:val="BodyText"/>
      </w:pPr>
      <w:r>
        <w:t xml:space="preserve">Authorization and Acceptance</w:t>
      </w:r>
    </w:p>
    <w:p>
      <w:pPr>
        <w:pStyle w:val="BodyText"/>
      </w:pPr>
      <w:r>
        <w:rPr>
          <w:bCs/>
          <w:b/>
        </w:rPr>
        <w:t xml:space="preserve">Issued by (Buyer):</w:t>
      </w:r>
    </w:p>
    <w:p>
      <w:pPr>
        <w:pStyle w:val="BodyText"/>
      </w:pPr>
      <w:r>
        <w:t xml:space="preserve">Name: Elena S. Kuznetsova</w:t>
      </w:r>
    </w:p>
    <w:p>
      <w:pPr>
        <w:pStyle w:val="BodyText"/>
      </w:pPr>
      <w:r>
        <w:t xml:space="preserve">Title: Chief Procurement Officer</w:t>
      </w:r>
    </w:p>
    <w:p>
      <w:pPr>
        <w:pStyle w:val="BodyText"/>
      </w:pPr>
      <w:r>
        <w:t xml:space="preserve">Company: Northwind Industrial Solutions LLC</w:t>
      </w:r>
    </w:p>
    <w:p>
      <w:pPr>
        <w:pStyle w:val="BodyText"/>
      </w:pPr>
      <w:r>
        <w:t xml:space="preserve">Signature: ___________________________</w:t>
      </w:r>
    </w:p>
    <w:p>
      <w:pPr>
        <w:pStyle w:val="BodyText"/>
      </w:pPr>
      <w:r>
        <w:t xml:space="preserve">Date: 14 June 2025</w:t>
      </w:r>
    </w:p>
    <w:p>
      <w:pPr>
        <w:pStyle w:val="BodyText"/>
      </w:pPr>
      <w:r>
        <w:t xml:space="preserve">Company Seal: [APPLIED]</w:t>
      </w:r>
    </w:p>
    <w:p>
      <w:pPr>
        <w:pStyle w:val="BodyText"/>
      </w:pPr>
      <w:r>
        <w:rPr>
          <w:bCs/>
          <w:b/>
        </w:rPr>
        <w:t xml:space="preserve">Accepted by (Vendor):</w:t>
      </w:r>
    </w:p>
    <w:p>
      <w:pPr>
        <w:pStyle w:val="BodyText"/>
      </w:pPr>
      <w:r>
        <w:t xml:space="preserve">Name: Dmitry A. Volkov</w:t>
      </w:r>
    </w:p>
    <w:p>
      <w:pPr>
        <w:pStyle w:val="BodyText"/>
      </w:pPr>
      <w:r>
        <w:t xml:space="preserve">Title: Head of Industrial Engineering Division</w:t>
      </w:r>
    </w:p>
    <w:p>
      <w:pPr>
        <w:pStyle w:val="BodyText"/>
      </w:pPr>
      <w:r>
        <w:t xml:space="preserve">Company: St. Petersburg Engineering &amp; Consulting Group JSC</w:t>
      </w:r>
    </w:p>
    <w:p>
      <w:pPr>
        <w:pStyle w:val="BodyText"/>
      </w:pPr>
      <w:r>
        <w:t xml:space="preserve">Signature: ___________________________</w:t>
      </w:r>
    </w:p>
    <w:p>
      <w:pPr>
        <w:pStyle w:val="BodyText"/>
      </w:pPr>
      <w:r>
        <w:t xml:space="preserve">Date: _______________</w:t>
      </w:r>
    </w:p>
    <w:p>
      <w:pPr>
        <w:pStyle w:val="BodyText"/>
      </w:pPr>
      <w:r>
        <w:t xml:space="preserve">Company Seal: [APPLIED]</w:t>
      </w:r>
    </w:p>
    <w:p>
      <w:pPr>
        <w:pStyle w:val="BodyText"/>
      </w:pPr>
      <w:r>
        <w:t xml:space="preserve">This Purchase Order (PO-2025-RSP-0487) is a binding commercial document issued by Northwind Industrial Solutions LLC for the procurement of Industrial Engineer professional services in Russia Saint Petersburg. This document is valid for a period of 30 calendar days from the date of issue. Unauthorized reproduction or distribution of this Purchase Order is prohibited. For inquiries, contact the Procurement Department at procurement@northwind-industrial.ru or +7 (812) 555-0142, ext. 201.</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Russia Saint Petersburg</dc:title>
  <dc:creator/>
  <dc:language>en</dc:language>
  <cp:keywords/>
  <dcterms:created xsi:type="dcterms:W3CDTF">2026-10-10T07:08:41Z</dcterms:created>
  <dcterms:modified xsi:type="dcterms:W3CDTF">2026-10-10T07:08:41Z</dcterms:modified>
</cp:coreProperties>
</file>

<file path=docProps/custom.xml><?xml version="1.0" encoding="utf-8"?>
<Properties xmlns="http://schemas.openxmlformats.org/officeDocument/2006/custom-properties" xmlns:vt="http://schemas.openxmlformats.org/officeDocument/2006/docPropsVTypes"/>
</file>