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purchase-order"/>
    <w:p>
      <w:pPr>
        <w:pStyle w:val="Heading1"/>
      </w:pPr>
      <w:r>
        <w:t xml:space="preserve">PURCHASE ORDER</w:t>
      </w:r>
    </w:p>
    <w:p>
      <w:pPr>
        <w:pStyle w:val="FirstParagraph"/>
      </w:pPr>
      <w:r>
        <w:t xml:space="preserve">Professional Services Procurement — Industrial Engineer Engagement</w:t>
      </w:r>
    </w:p>
    <w:p>
      <w:pPr>
        <w:pStyle w:val="BodyText"/>
      </w:pPr>
      <w:r>
        <w:t xml:space="preserve">Issued in Uganda Kampala, Republic of Uganda</w:t>
      </w:r>
    </w:p>
    <w:bookmarkEnd w:id="20"/>
    <w:p>
      <w:pPr>
        <w:pStyle w:val="BodyText"/>
      </w:pPr>
      <w:r>
        <w:rPr>
          <w:bCs/>
          <w:b/>
        </w:rPr>
        <w:t xml:space="preserve">Purchase Order No.:</w:t>
      </w:r>
      <w:r>
        <w:t xml:space="preserve"> </w:t>
      </w:r>
      <w:r>
        <w:t xml:space="preserve">PO/UG/KLA/2025/04782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Priority:</w:t>
      </w:r>
      <w:r>
        <w:t xml:space="preserve"> </w:t>
      </w:r>
      <w:r>
        <w:t xml:space="preserve">HIGH</w:t>
      </w:r>
      <w:r>
        <w:br/>
      </w:r>
      <w:r>
        <w:rPr>
          <w:bCs/>
          <w:b/>
        </w:rPr>
        <w:t xml:space="preserve">Department:</w:t>
      </w:r>
      <w:r>
        <w:t xml:space="preserve"> </w:t>
      </w:r>
      <w:r>
        <w:t xml:space="preserve">Operations &amp; Process Improvement</w:t>
      </w:r>
      <w:r>
        <w:br/>
      </w:r>
      <w:r>
        <w:rPr>
          <w:bCs/>
          <w:b/>
        </w:rPr>
        <w:t xml:space="preserve">Location of Work:</w:t>
      </w:r>
      <w:r>
        <w:t xml:space="preserve"> </w:t>
      </w:r>
      <w:r>
        <w:t xml:space="preserve">Uganda Kampala</w:t>
      </w:r>
    </w:p>
    <w:p>
      <w:pPr>
        <w:pStyle w:val="BodyText"/>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East African Industrial Solutions Ltd.</w:t>
            </w:r>
          </w:p>
        </w:tc>
        <w:tc>
          <w:tcPr/>
          <w:p>
            <w:pPr>
              <w:pStyle w:val="Compact"/>
              <w:jc w:val="left"/>
            </w:pPr>
            <w:r>
              <w:rPr>
                <w:bCs/>
                <w:b/>
              </w:rPr>
              <w:t xml:space="preserve">Uganda Registration No.:</w:t>
            </w:r>
            <w:r>
              <w:t xml:space="preserve"> </w:t>
            </w:r>
            <w:r>
              <w:t xml:space="preserve">URC/2019/004521</w:t>
            </w:r>
          </w:p>
        </w:tc>
      </w:tr>
      <w:tr>
        <w:tc>
          <w:tcPr/>
          <w:p>
            <w:pPr>
              <w:pStyle w:val="Compact"/>
              <w:jc w:val="left"/>
            </w:pPr>
            <w:r>
              <w:rPr>
                <w:bCs/>
                <w:b/>
              </w:rPr>
              <w:t xml:space="preserve">Address:</w:t>
            </w:r>
            <w:r>
              <w:t xml:space="preserve"> </w:t>
            </w:r>
            <w:r>
              <w:t xml:space="preserve">Plot 14, Kampala Road, Industrial Area, Uganda Kampala, P.O. Box 3321, Kampala, Uganda</w:t>
            </w:r>
          </w:p>
        </w:tc>
        <w:tc>
          <w:tcPr/>
          <w:p>
            <w:pPr>
              <w:pStyle w:val="Compact"/>
              <w:jc w:val="left"/>
            </w:pPr>
            <w:r>
              <w:rPr>
                <w:bCs/>
                <w:b/>
              </w:rPr>
              <w:t xml:space="preserve">Tax Identification No.:</w:t>
            </w:r>
            <w:r>
              <w:t xml:space="preserve"> </w:t>
            </w:r>
            <w:r>
              <w:t xml:space="preserve">TIN 100-458-772-001</w:t>
            </w:r>
          </w:p>
        </w:tc>
      </w:tr>
      <w:tr>
        <w:tc>
          <w:tcPr/>
          <w:p>
            <w:pPr>
              <w:pStyle w:val="Compact"/>
              <w:jc w:val="left"/>
            </w:pPr>
            <w:r>
              <w:rPr>
                <w:bCs/>
                <w:b/>
              </w:rPr>
              <w:t xml:space="preserve">Contact Person:</w:t>
            </w:r>
            <w:r>
              <w:t xml:space="preserve"> </w:t>
            </w:r>
            <w:r>
              <w:t xml:space="preserve">Mr. David Okello, Procurement Manager</w:t>
            </w:r>
          </w:p>
        </w:tc>
        <w:tc>
          <w:tcPr/>
          <w:p>
            <w:pPr>
              <w:pStyle w:val="Compact"/>
              <w:jc w:val="left"/>
            </w:pPr>
            <w:r>
              <w:rPr>
                <w:bCs/>
                <w:b/>
              </w:rPr>
              <w:t xml:space="preserve">Email:</w:t>
            </w:r>
            <w:r>
              <w:t xml:space="preserve"> </w:t>
            </w:r>
            <w:r>
              <w:t xml:space="preserve">procurement@eaisolutions.co.ug</w:t>
            </w:r>
          </w:p>
        </w:tc>
      </w:tr>
    </w:tbl>
    <w:p>
      <w:pPr>
        <w:pStyle w:val="BodyText"/>
      </w:pPr>
      <w:r>
        <w:t xml:space="preserve">2.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Professional Name:</w:t>
            </w:r>
            <w:r>
              <w:t xml:space="preserve"> </w:t>
            </w:r>
            <w:r>
              <w:t xml:space="preserve">Eng. Sarah Nakato, P.Eng.</w:t>
            </w:r>
          </w:p>
        </w:tc>
        <w:tc>
          <w:tcPr/>
          <w:p>
            <w:pPr>
              <w:pStyle w:val="Compact"/>
              <w:jc w:val="left"/>
            </w:pPr>
            <w:r>
              <w:rPr>
                <w:bCs/>
                <w:b/>
              </w:rPr>
              <w:t xml:space="preserve">Professional Title:</w:t>
            </w:r>
            <w:r>
              <w:t xml:space="preserve"> </w:t>
            </w:r>
            <w:r>
              <w:t xml:space="preserve">Industrial Engineer</w:t>
            </w:r>
          </w:p>
        </w:tc>
      </w:tr>
      <w:tr>
        <w:tc>
          <w:tcPr/>
          <w:p>
            <w:pPr>
              <w:pStyle w:val="Compact"/>
              <w:jc w:val="left"/>
            </w:pPr>
            <w:r>
              <w:rPr>
                <w:bCs/>
                <w:b/>
              </w:rPr>
              <w:t xml:space="preserve">Address:</w:t>
            </w:r>
            <w:r>
              <w:t xml:space="preserve"> </w:t>
            </w:r>
            <w:r>
              <w:t xml:space="preserve">22B Ntinda Avenue, Uganda Kampala, P.O. Box 887, Kampala, Uganda</w:t>
            </w:r>
          </w:p>
        </w:tc>
        <w:tc>
          <w:tcPr/>
          <w:p>
            <w:pPr>
              <w:pStyle w:val="Compact"/>
              <w:jc w:val="left"/>
            </w:pPr>
            <w:r>
              <w:rPr>
                <w:bCs/>
                <w:b/>
              </w:rPr>
              <w:t xml:space="preserve">License No.:</w:t>
            </w:r>
            <w:r>
              <w:t xml:space="preserve"> </w:t>
            </w:r>
            <w:r>
              <w:t xml:space="preserve">UPE/IE/2021/0034</w:t>
            </w:r>
          </w:p>
        </w:tc>
      </w:tr>
      <w:tr>
        <w:tc>
          <w:tcPr/>
          <w:p>
            <w:pPr>
              <w:pStyle w:val="Compact"/>
              <w:jc w:val="left"/>
            </w:pPr>
            <w:r>
              <w:rPr>
                <w:bCs/>
                <w:b/>
              </w:rPr>
              <w:t xml:space="preserve">Contact Person:</w:t>
            </w:r>
            <w:r>
              <w:t xml:space="preserve"> </w:t>
            </w:r>
            <w:r>
              <w:t xml:space="preserve">Eng. Sarah Nakato</w:t>
            </w:r>
          </w:p>
        </w:tc>
        <w:tc>
          <w:tcPr/>
          <w:p>
            <w:pPr>
              <w:pStyle w:val="Compact"/>
              <w:jc w:val="left"/>
            </w:pPr>
            <w:r>
              <w:rPr>
                <w:bCs/>
                <w:b/>
              </w:rPr>
              <w:t xml:space="preserve">Email:</w:t>
            </w:r>
            <w:r>
              <w:t xml:space="preserve"> </w:t>
            </w:r>
            <w:r>
              <w:t xml:space="preserve">s.nakato@industrialeng-ug.com</w:t>
            </w:r>
          </w:p>
        </w:tc>
      </w:tr>
    </w:tbl>
    <w:p>
      <w:pPr>
        <w:pStyle w:val="BodyText"/>
      </w:pPr>
      <w:r>
        <w:t xml:space="preserve">3. Scope of Services — Industrial Engineer Engagement</w:t>
      </w:r>
    </w:p>
    <w:p>
      <w:pPr>
        <w:pStyle w:val="BodyText"/>
      </w:pPr>
      <w:r>
        <w:t xml:space="preserve">This Purchase Order is issued to formally engage a qualified</w:t>
      </w:r>
      <w:r>
        <w:t xml:space="preserve"> </w:t>
      </w:r>
      <w:r>
        <w:rPr>
          <w:bCs/>
          <w:b/>
        </w:rPr>
        <w:t xml:space="preserve">Industrial Engineer</w:t>
      </w:r>
      <w:r>
        <w:t xml:space="preserve"> </w:t>
      </w:r>
      <w:r>
        <w:t xml:space="preserve">to provide comprehensive process optimization, production line analysis, and operational efficiency consulting services at the buyer's manufacturing facility located in</w:t>
      </w:r>
      <w:r>
        <w:t xml:space="preserve"> </w:t>
      </w:r>
      <w:r>
        <w:rPr>
          <w:bCs/>
          <w:b/>
        </w:rPr>
        <w:t xml:space="preserve">Uganda Kampala</w:t>
      </w:r>
      <w:r>
        <w:t xml:space="preserve">. The Industrial Engineer shall be responsible for conducting a full operational audit, redesigning workflow processes, implementing lean manufacturing principles, and delivering a detailed improvement roadmap aligned with the buyer's strategic objectives for the fiscal year 2025/2026. All services shall be rendered in Uganda Kampala unless otherwise agreed in writing by both parties.</w:t>
      </w:r>
    </w:p>
    <w:p>
      <w:pPr>
        <w:pStyle w:val="BodyText"/>
      </w:pPr>
      <w:r>
        <w:t xml:space="preserve">4.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(UGX)</w:t>
            </w:r>
          </w:p>
        </w:tc>
        <w:tc>
          <w:tcPr/>
          <w:p>
            <w:pPr>
              <w:pStyle w:val="Compact"/>
              <w:jc w:val="left"/>
            </w:pPr>
            <w:r>
              <w:t xml:space="preserve">Quantity</w:t>
            </w:r>
          </w:p>
        </w:tc>
        <w:tc>
          <w:tcPr/>
          <w:p>
            <w:pPr>
              <w:pStyle w:val="Compact"/>
              <w:jc w:val="left"/>
            </w:pPr>
            <w:r>
              <w:t xml:space="preserve">Amount (UGX)</w:t>
            </w:r>
          </w:p>
        </w:tc>
      </w:tr>
      <w:tr>
        <w:tc>
          <w:tcPr/>
          <w:p>
            <w:pPr>
              <w:pStyle w:val="Compact"/>
              <w:jc w:val="left"/>
            </w:pPr>
            <w:r>
              <w:t xml:space="preserve">01</w:t>
            </w:r>
          </w:p>
        </w:tc>
        <w:tc>
          <w:tcPr/>
          <w:p>
            <w:pPr>
              <w:pStyle w:val="Compact"/>
              <w:jc w:val="left"/>
            </w:pPr>
            <w:r>
              <w:t xml:space="preserve">Initial Operational Audit &amp; Process Mapping by Industrial Engineer at Uganda Kampala facility</w:t>
            </w:r>
          </w:p>
        </w:tc>
        <w:tc>
          <w:tcPr/>
          <w:p>
            <w:pPr>
              <w:pStyle w:val="Compact"/>
              <w:jc w:val="left"/>
            </w:pPr>
            <w:r>
              <w:t xml:space="preserve">2 weeks</w:t>
            </w:r>
          </w:p>
        </w:tc>
        <w:tc>
          <w:tcPr/>
          <w:p>
            <w:pPr>
              <w:pStyle w:val="Compact"/>
              <w:jc w:val="left"/>
            </w:pPr>
            <w:r>
              <w:t xml:space="preserve">8,500,000</w:t>
            </w:r>
          </w:p>
        </w:tc>
        <w:tc>
          <w:tcPr/>
          <w:p>
            <w:pPr>
              <w:pStyle w:val="Compact"/>
              <w:jc w:val="left"/>
            </w:pPr>
            <w:r>
              <w:t xml:space="preserve">1</w:t>
            </w:r>
          </w:p>
        </w:tc>
        <w:tc>
          <w:tcPr/>
          <w:p>
            <w:pPr>
              <w:pStyle w:val="Compact"/>
              <w:jc w:val="left"/>
            </w:pPr>
            <w:r>
              <w:t xml:space="preserve">8,500,000</w:t>
            </w:r>
          </w:p>
        </w:tc>
      </w:tr>
      <w:tr>
        <w:tc>
          <w:tcPr/>
          <w:p>
            <w:pPr>
              <w:pStyle w:val="Compact"/>
              <w:jc w:val="left"/>
            </w:pPr>
            <w:r>
              <w:t xml:space="preserve">02</w:t>
            </w:r>
          </w:p>
        </w:tc>
        <w:tc>
          <w:tcPr/>
          <w:p>
            <w:pPr>
              <w:pStyle w:val="Compact"/>
              <w:jc w:val="left"/>
            </w:pPr>
            <w:r>
              <w:t xml:space="preserve">Production Line Efficiency Analysis &amp; Bottleneck Identification (Industrial Engineer on-site)</w:t>
            </w:r>
          </w:p>
        </w:tc>
        <w:tc>
          <w:tcPr/>
          <w:p>
            <w:pPr>
              <w:pStyle w:val="Compact"/>
              <w:jc w:val="left"/>
            </w:pPr>
            <w:r>
              <w:t xml:space="preserve">3 weeks</w:t>
            </w:r>
          </w:p>
        </w:tc>
        <w:tc>
          <w:tcPr/>
          <w:p>
            <w:pPr>
              <w:pStyle w:val="Compact"/>
              <w:jc w:val="left"/>
            </w:pPr>
            <w:r>
              <w:t xml:space="preserve">12,000,000</w:t>
            </w:r>
          </w:p>
        </w:tc>
        <w:tc>
          <w:tcPr/>
          <w:p>
            <w:pPr>
              <w:pStyle w:val="Compact"/>
              <w:jc w:val="left"/>
            </w:pPr>
            <w:r>
              <w:t xml:space="preserve">1</w:t>
            </w:r>
          </w:p>
        </w:tc>
        <w:tc>
          <w:tcPr/>
          <w:p>
            <w:pPr>
              <w:pStyle w:val="Compact"/>
              <w:jc w:val="left"/>
            </w:pPr>
            <w:r>
              <w:t xml:space="preserve">12,000,000</w:t>
            </w:r>
          </w:p>
        </w:tc>
      </w:tr>
      <w:tr>
        <w:tc>
          <w:tcPr/>
          <w:p>
            <w:pPr>
              <w:pStyle w:val="Compact"/>
              <w:jc w:val="left"/>
            </w:pPr>
            <w:r>
              <w:t xml:space="preserve">03</w:t>
            </w:r>
          </w:p>
        </w:tc>
        <w:tc>
          <w:tcPr/>
          <w:p>
            <w:pPr>
              <w:pStyle w:val="Compact"/>
              <w:jc w:val="left"/>
            </w:pPr>
            <w:r>
              <w:t xml:space="preserve">Lean Manufacturing Implementation &amp; Workflow Redesign (Industrial Engineer consulting)</w:t>
            </w:r>
          </w:p>
        </w:tc>
        <w:tc>
          <w:tcPr/>
          <w:p>
            <w:pPr>
              <w:pStyle w:val="Compact"/>
              <w:jc w:val="left"/>
            </w:pPr>
            <w:r>
              <w:t xml:space="preserve">4 weeks</w:t>
            </w:r>
          </w:p>
        </w:tc>
        <w:tc>
          <w:tcPr/>
          <w:p>
            <w:pPr>
              <w:pStyle w:val="Compact"/>
              <w:jc w:val="left"/>
            </w:pPr>
            <w:r>
              <w:t xml:space="preserve">18,500,000</w:t>
            </w:r>
          </w:p>
        </w:tc>
        <w:tc>
          <w:tcPr/>
          <w:p>
            <w:pPr>
              <w:pStyle w:val="Compact"/>
              <w:jc w:val="left"/>
            </w:pPr>
            <w:r>
              <w:t xml:space="preserve">1</w:t>
            </w:r>
          </w:p>
        </w:tc>
        <w:tc>
          <w:tcPr/>
          <w:p>
            <w:pPr>
              <w:pStyle w:val="Compact"/>
              <w:jc w:val="left"/>
            </w:pPr>
            <w:r>
              <w:t xml:space="preserve">18,500,000</w:t>
            </w:r>
          </w:p>
        </w:tc>
      </w:tr>
      <w:tr>
        <w:tc>
          <w:tcPr/>
          <w:p>
            <w:pPr>
              <w:pStyle w:val="Compact"/>
              <w:jc w:val="left"/>
            </w:pPr>
            <w:r>
              <w:t xml:space="preserve">04</w:t>
            </w:r>
          </w:p>
        </w:tc>
        <w:tc>
          <w:tcPr/>
          <w:p>
            <w:pPr>
              <w:pStyle w:val="Compact"/>
              <w:jc w:val="left"/>
            </w:pPr>
            <w:r>
              <w:t xml:space="preserve">Staff Training &amp; Capacity Building on Process Improvement Methodologies (Industrial Engineer as trainer)</w:t>
            </w:r>
          </w:p>
        </w:tc>
        <w:tc>
          <w:tcPr/>
          <w:p>
            <w:pPr>
              <w:pStyle w:val="Compact"/>
              <w:jc w:val="left"/>
            </w:pPr>
            <w:r>
              <w:t xml:space="preserve">2 weeks</w:t>
            </w:r>
          </w:p>
        </w:tc>
        <w:tc>
          <w:tcPr/>
          <w:p>
            <w:pPr>
              <w:pStyle w:val="Compact"/>
              <w:jc w:val="left"/>
            </w:pPr>
            <w:r>
              <w:t xml:space="preserve">9,750,000</w:t>
            </w:r>
          </w:p>
        </w:tc>
        <w:tc>
          <w:tcPr/>
          <w:p>
            <w:pPr>
              <w:pStyle w:val="Compact"/>
              <w:jc w:val="left"/>
            </w:pPr>
            <w:r>
              <w:t xml:space="preserve">1</w:t>
            </w:r>
          </w:p>
        </w:tc>
        <w:tc>
          <w:tcPr/>
          <w:p>
            <w:pPr>
              <w:pStyle w:val="Compact"/>
              <w:jc w:val="left"/>
            </w:pPr>
            <w:r>
              <w:t xml:space="preserve">9,750,000</w:t>
            </w:r>
          </w:p>
        </w:tc>
      </w:tr>
      <w:tr>
        <w:tc>
          <w:tcPr/>
          <w:p>
            <w:pPr>
              <w:pStyle w:val="Compact"/>
              <w:jc w:val="left"/>
            </w:pPr>
            <w:r>
              <w:t xml:space="preserve">05</w:t>
            </w:r>
          </w:p>
        </w:tc>
        <w:tc>
          <w:tcPr/>
          <w:p>
            <w:pPr>
              <w:pStyle w:val="Compact"/>
              <w:jc w:val="left"/>
            </w:pPr>
            <w:r>
              <w:t xml:space="preserve">Final Reporting, Documentation &amp; 30-Day Post-Implementation Support in Uganda Kampala</w:t>
            </w:r>
          </w:p>
        </w:tc>
        <w:tc>
          <w:tcPr/>
          <w:p>
            <w:pPr>
              <w:pStyle w:val="Compact"/>
              <w:jc w:val="left"/>
            </w:pPr>
            <w:r>
              <w:t xml:space="preserve">1 month</w:t>
            </w:r>
          </w:p>
        </w:tc>
        <w:tc>
          <w:tcPr/>
          <w:p>
            <w:pPr>
              <w:pStyle w:val="Compact"/>
              <w:jc w:val="left"/>
            </w:pPr>
            <w:r>
              <w:t xml:space="preserve">6,250,000</w:t>
            </w:r>
          </w:p>
        </w:tc>
        <w:tc>
          <w:tcPr/>
          <w:p>
            <w:pPr>
              <w:pStyle w:val="Compact"/>
              <w:jc w:val="left"/>
            </w:pPr>
            <w:r>
              <w:t xml:space="preserve">1</w:t>
            </w:r>
          </w:p>
        </w:tc>
        <w:tc>
          <w:tcPr/>
          <w:p>
            <w:pPr>
              <w:pStyle w:val="Compact"/>
              <w:jc w:val="left"/>
            </w:pPr>
            <w:r>
              <w:t xml:space="preserve">6,250,000</w:t>
            </w:r>
          </w:p>
        </w:tc>
      </w:tr>
      <w:tr>
        <w:tc>
          <w:tcPr>
            <w:gridSpan w:val="5"/>
          </w:tcPr>
          <w:p>
            <w:pPr>
              <w:pStyle w:val="Compact"/>
              <w:jc w:val="right"/>
            </w:pPr>
            <w:r>
              <w:t xml:space="preserve">SUBTOTAL (UGX)</w:t>
            </w:r>
          </w:p>
        </w:tc>
        <w:tc>
          <w:tcPr/>
          <w:p>
            <w:pPr>
              <w:pStyle w:val="Compact"/>
              <w:jc w:val="left"/>
            </w:pPr>
            <w:r>
              <w:t xml:space="preserve">55,000,000</w:t>
            </w:r>
          </w:p>
        </w:tc>
      </w:tr>
      <w:tr>
        <w:tc>
          <w:tcPr>
            <w:gridSpan w:val="5"/>
          </w:tcPr>
          <w:p>
            <w:pPr>
              <w:pStyle w:val="Compact"/>
              <w:jc w:val="right"/>
            </w:pPr>
            <w:r>
              <w:t xml:space="preserve">VAT @ 18% (Uganda Revenue Authority)</w:t>
            </w:r>
          </w:p>
        </w:tc>
        <w:tc>
          <w:tcPr/>
          <w:p>
            <w:pPr>
              <w:pStyle w:val="Compact"/>
              <w:jc w:val="left"/>
            </w:pPr>
            <w:r>
              <w:t xml:space="preserve">9,900,000</w:t>
            </w:r>
          </w:p>
        </w:tc>
      </w:tr>
      <w:tr>
        <w:tc>
          <w:tcPr>
            <w:gridSpan w:val="5"/>
          </w:tcPr>
          <w:p>
            <w:pPr>
              <w:pStyle w:val="Compact"/>
              <w:jc w:val="right"/>
            </w:pPr>
            <w:r>
              <w:t xml:space="preserve">GRAND TOTAL (UGX)</w:t>
            </w:r>
          </w:p>
        </w:tc>
        <w:tc>
          <w:tcPr/>
          <w:p>
            <w:pPr>
              <w:pStyle w:val="Compact"/>
              <w:jc w:val="left"/>
            </w:pPr>
            <w:r>
              <w:t xml:space="preserve">64,900,000</w:t>
            </w:r>
          </w:p>
        </w:tc>
      </w:tr>
    </w:tbl>
    <w:p>
      <w:pPr>
        <w:pStyle w:val="BodyText"/>
      </w:pPr>
      <w:r>
        <w:t xml:space="preserve">5. Payment Terms</w:t>
      </w:r>
    </w:p>
    <w:p>
      <w:pPr>
        <w:pStyle w:val="BodyText"/>
      </w:pPr>
      <w:r>
        <w:t xml:space="preserve">Payment for this Purchase Order shall be made in three (3) installments via bank transfer to the Industrial Engineer's designated account with Stanbic Bank Uganda, Kampala Branch. The payment schedule is as follows:</w:t>
      </w:r>
    </w:p>
    <w:p>
      <w:pPr>
        <w:pStyle w:val="BodyText"/>
      </w:pPr>
      <w:r>
        <w:rPr>
          <w:bCs/>
          <w:b/>
        </w:rPr>
        <w:t xml:space="preserve">First Installment (40%):</w:t>
      </w:r>
      <w:r>
        <w:t xml:space="preserve"> </w:t>
      </w:r>
      <w:r>
        <w:t xml:space="preserve">UGX 25,960,000 — Due upon signed acceptance of this Purchase Order and commencement of the Initial Operational Audit in Uganda Kampala.</w:t>
      </w:r>
      <w:r>
        <w:br/>
      </w:r>
      <w:r>
        <w:rPr>
          <w:bCs/>
          <w:b/>
        </w:rPr>
        <w:t xml:space="preserve">Second Installment (35%):</w:t>
      </w:r>
      <w:r>
        <w:t xml:space="preserve"> </w:t>
      </w:r>
      <w:r>
        <w:t xml:space="preserve">UGX 22,715,000 — Due upon completion and acceptance of the Lean Manufacturing Implementation phase.</w:t>
      </w:r>
      <w:r>
        <w:br/>
      </w:r>
      <w:r>
        <w:rPr>
          <w:bCs/>
          <w:b/>
        </w:rPr>
        <w:t xml:space="preserve">Third Installment (25%):</w:t>
      </w:r>
      <w:r>
        <w:t xml:space="preserve"> </w:t>
      </w:r>
      <w:r>
        <w:t xml:space="preserve">UGX 16,225,000 — Due upon delivery of the final report and completion of the 30-day post-implementation support period.</w:t>
      </w:r>
    </w:p>
    <w:p>
      <w:pPr>
        <w:pStyle w:val="BodyText"/>
      </w:pPr>
      <w:r>
        <w:t xml:space="preserve">6. Terms and Conditions</w:t>
      </w:r>
    </w:p>
    <w:p>
      <w:pPr>
        <w:numPr>
          <w:ilvl w:val="0"/>
          <w:numId w:val="1001"/>
        </w:numPr>
        <w:pStyle w:val="Compact"/>
      </w:pPr>
      <w:r>
        <w:t xml:space="preserve">This Purchase Order is governed by the laws of the Republic of Uganda, specifically the Public Procurement and Disposal of Public Assets Act (PPDA) where applicable, and the Uganda Industrial and Commercial Arbitration Act.</w:t>
      </w:r>
    </w:p>
    <w:p>
      <w:pPr>
        <w:numPr>
          <w:ilvl w:val="0"/>
          <w:numId w:val="1001"/>
        </w:numPr>
        <w:pStyle w:val="Compact"/>
      </w:pPr>
      <w:r>
        <w:t xml:space="preserve">The Industrial Engineer shall maintain full professional liability insurance with a minimum coverage of UGX 50,000,000 for the duration of the engagement in Uganda Kampala.</w:t>
      </w:r>
    </w:p>
    <w:p>
      <w:pPr>
        <w:numPr>
          <w:ilvl w:val="0"/>
          <w:numId w:val="1001"/>
        </w:numPr>
        <w:pStyle w:val="Compact"/>
      </w:pPr>
      <w:r>
        <w:t xml:space="preserve">All deliverables, reports, process maps, and documentation produced by the Industrial Engineer shall become the exclusive property of East African Industrial Solutions Ltd. upon full payment.</w:t>
      </w:r>
    </w:p>
    <w:p>
      <w:pPr>
        <w:numPr>
          <w:ilvl w:val="0"/>
          <w:numId w:val="1001"/>
        </w:numPr>
        <w:pStyle w:val="Compact"/>
      </w:pPr>
      <w:r>
        <w:t xml:space="preserve">The Industrial Engineer shall comply with all occupational health and safety regulations as enforced by the Uganda National Environment Management Authority (NEMA) and the Ministry of Gender, Labour and Social Development in Uganda Kampala.</w:t>
      </w:r>
    </w:p>
    <w:p>
      <w:pPr>
        <w:numPr>
          <w:ilvl w:val="0"/>
          <w:numId w:val="1001"/>
        </w:numPr>
        <w:pStyle w:val="Compact"/>
      </w:pPr>
      <w:r>
        <w:t xml:space="preserve">Any changes to the scope of services outlined in this Purchase Order must be documented in a formal Change Order signed by both parties before implementation.</w:t>
      </w:r>
    </w:p>
    <w:p>
      <w:pPr>
        <w:numPr>
          <w:ilvl w:val="0"/>
          <w:numId w:val="1001"/>
        </w:numPr>
        <w:pStyle w:val="Compact"/>
      </w:pPr>
      <w:r>
        <w:t xml:space="preserve">The Industrial Engineer shall not subcontract any portion of the services without prior written consent from the buyer's Procurement Manager.</w:t>
      </w:r>
    </w:p>
    <w:p>
      <w:pPr>
        <w:numPr>
          <w:ilvl w:val="0"/>
          <w:numId w:val="1001"/>
        </w:numPr>
        <w:pStyle w:val="Compact"/>
      </w:pPr>
      <w:r>
        <w:t xml:space="preserve">Confidentiality: The Industrial Engineer agrees to maintain strict confidentiality regarding all proprietary processes, trade secrets, and operational data encountered during the engagement in Uganda Kampala. This obligation survives the termination of this Purchase Order for a period of five (5) years.</w:t>
      </w:r>
    </w:p>
    <w:p>
      <w:pPr>
        <w:numPr>
          <w:ilvl w:val="0"/>
          <w:numId w:val="1001"/>
        </w:numPr>
        <w:pStyle w:val="Compact"/>
      </w:pPr>
      <w:r>
        <w:t xml:space="preserve">Disputes arising from this Purchase Order shall be resolved through mediation in Kampala, Uganda, and if unresolved within thirty (30) days, shall be referred to arbitration under the Uganda Arbitration Act, 2000.</w:t>
      </w:r>
    </w:p>
    <w:p>
      <w:pPr>
        <w:numPr>
          <w:ilvl w:val="0"/>
          <w:numId w:val="1001"/>
        </w:numPr>
        <w:pStyle w:val="Compact"/>
      </w:pPr>
      <w:r>
        <w:t xml:space="preserve">Force Majeure: Neither party shall be liable for delays caused by events beyond reasonable control, including but not limited to natural disasters, government-imposed restrictions in Uganda Kampala, or pandemics, provided written notice is given within 48 hours.</w:t>
      </w:r>
    </w:p>
    <w:p>
      <w:pPr>
        <w:numPr>
          <w:ilvl w:val="0"/>
          <w:numId w:val="1001"/>
        </w:numPr>
        <w:pStyle w:val="Compact"/>
      </w:pPr>
      <w:r>
        <w:t xml:space="preserve">This Purchase Order becomes effective upon signature by both parties and remains valid until all obligations have been fulfilled or the validity expiry date stated above, whichever is earlier.</w:t>
      </w:r>
    </w:p>
    <w:p>
      <w:pPr>
        <w:pStyle w:val="FirstParagraph"/>
      </w:pPr>
      <w:r>
        <w:t xml:space="preserve">7. Delivery &amp; Commencement</w:t>
      </w:r>
    </w:p>
    <w:p>
      <w:pPr>
        <w:pStyle w:val="BodyText"/>
      </w:pPr>
      <w:r>
        <w:t xml:space="preserve">The Industrial Engineer shall commence services no later than 21 June 2025 at the buyer's primary manufacturing facility located at Plot 14, Kampala Road, Industrial Area, Uganda Kampala. All on-site work shall be conducted during standard business hours (08:00 – 17:00, Monday to Friday) unless otherwise agreed. The Industrial Engineer is expected to be physically present in Uganda Kampala for a minimum of 80% of the contracted engagement period.</w:t>
      </w:r>
    </w:p>
    <w:p>
      <w:pPr>
        <w:pStyle w:val="BodyText"/>
      </w:pPr>
      <w:r>
        <w:rPr>
          <w:bCs/>
          <w:b/>
        </w:rPr>
        <w:t xml:space="preserve">For and on behalf of the Buyer:</w:t>
      </w:r>
    </w:p>
    <w:p>
      <w:pPr>
        <w:pStyle w:val="BodyText"/>
      </w:pPr>
      <w:r>
        <w:t xml:space="preserve">Mr. David Okello</w:t>
      </w:r>
      <w:r>
        <w:br/>
      </w:r>
      <w:r>
        <w:t xml:space="preserve">Procurement Manager</w:t>
      </w:r>
      <w:r>
        <w:br/>
      </w:r>
      <w:r>
        <w:t xml:space="preserve">East African Industrial Solutions Ltd.</w:t>
      </w:r>
      <w:r>
        <w:br/>
      </w:r>
      <w:r>
        <w:t xml:space="preserve">Uganda Kampala</w:t>
      </w:r>
      <w:r>
        <w:br/>
      </w:r>
      <w:r>
        <w:t xml:space="preserve">Date: _______________</w:t>
      </w:r>
    </w:p>
    <w:p>
      <w:pPr>
        <w:pStyle w:val="BodyText"/>
      </w:pPr>
      <w:r>
        <w:rPr>
          <w:bCs/>
          <w:b/>
        </w:rPr>
        <w:t xml:space="preserve">For and on behalf of the Supplier:</w:t>
      </w:r>
    </w:p>
    <w:p>
      <w:pPr>
        <w:pStyle w:val="BodyText"/>
      </w:pPr>
      <w:r>
        <w:t xml:space="preserve">Eng. Sarah Nakato, P.Eng.</w:t>
      </w:r>
      <w:r>
        <w:br/>
      </w:r>
      <w:r>
        <w:t xml:space="preserve">Industrial Engineer</w:t>
      </w:r>
      <w:r>
        <w:br/>
      </w:r>
      <w:r>
        <w:t xml:space="preserve">UPE/IE/2021/0034</w:t>
      </w:r>
      <w:r>
        <w:br/>
      </w:r>
      <w:r>
        <w:t xml:space="preserve">Uganda Kampala</w:t>
      </w:r>
      <w:r>
        <w:br/>
      </w:r>
      <w:r>
        <w:t xml:space="preserve">Date: _______________</w:t>
      </w:r>
    </w:p>
    <w:p>
      <w:pPr>
        <w:pStyle w:val="BodyText"/>
      </w:pPr>
      <w:r>
        <w:t xml:space="preserve">This Purchase Order (PO/UG/KLA/2025/04782) is an official procurement document issued by East African Industrial Solutions Ltd., Uganda Kampala. Unauthorized reproduction or distribution is prohibited. For queries, contact the Procurement Department at procurement@eaisolutions.co.ug or visit our offices at Plot 14, Kampala Road, Uganda Kampala.</w:t>
      </w:r>
    </w:p>
    <w:p>
      <w:pPr>
        <w:pStyle w:val="BodyText"/>
      </w:pPr>
      <w:r>
        <w:t xml:space="preserve">Document Reference: PO/UG/KLA/2025/04782 | Industrial Engineer Services | Uganda Kampala | Issued: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Industrial Engineer Services - Uganda Kampala</dc:title>
  <dc:creator/>
  <dc:language>en</dc:language>
  <cp:keywords/>
  <dcterms:created xsi:type="dcterms:W3CDTF">2026-10-10T06:42:17Z</dcterms:created>
  <dcterms:modified xsi:type="dcterms:W3CDTF">2026-10-10T06:42:17Z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