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Industrial Engineer Professional Services</w:t>
      </w:r>
    </w:p>
    <w:p>
      <w:pPr>
        <w:pStyle w:val="BodyText"/>
      </w:pPr>
      <w:r>
        <w:t xml:space="preserve">United Arab Emirates — Abu Dhabi</w:t>
      </w:r>
    </w:p>
    <w:bookmarkEnd w:id="20"/>
    <w:p>
      <w:pPr>
        <w:pStyle w:val="BodyText"/>
      </w:pPr>
      <w:r>
        <w:rPr>
          <w:bCs/>
          <w:b/>
        </w:rPr>
        <w:t xml:space="preserve">Purchase Order No.:</w:t>
      </w:r>
      <w:r>
        <w:t xml:space="preserve"> </w:t>
      </w:r>
      <w:r>
        <w:t xml:space="preserve">PO-ADH-2025-04872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t xml:space="preserve">Parties to This Purchase Order</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 Noor Industrial Development LLC</w:t>
      </w:r>
    </w:p>
    <w:p>
      <w:pPr>
        <w:pStyle w:val="BodyText"/>
      </w:pPr>
      <w:r>
        <w:rPr>
          <w:bCs/>
          <w:b/>
        </w:rPr>
        <w:t xml:space="preserve">Address:</w:t>
      </w:r>
      <w:r>
        <w:t xml:space="preserve"> </w:t>
      </w:r>
      <w:r>
        <w:t xml:space="preserve">Plot 47, Khalifa Industrial Zone 3 (KIZAD), Abu Dhabi, United Arab Emirates</w:t>
      </w:r>
    </w:p>
    <w:p>
      <w:pPr>
        <w:pStyle w:val="BodyText"/>
      </w:pPr>
      <w:r>
        <w:rPr>
          <w:bCs/>
          <w:b/>
        </w:rPr>
        <w:t xml:space="preserve">Trade License No.:</w:t>
      </w:r>
      <w:r>
        <w:t xml:space="preserve"> </w:t>
      </w:r>
      <w:r>
        <w:t xml:space="preserve">AD-7823456</w:t>
      </w:r>
    </w:p>
    <w:p>
      <w:pPr>
        <w:pStyle w:val="BodyText"/>
      </w:pPr>
      <w:r>
        <w:rPr>
          <w:bCs/>
          <w:b/>
        </w:rPr>
        <w:t xml:space="preserve">VAT Registration No.:</w:t>
      </w:r>
      <w:r>
        <w:t xml:space="preserve"> </w:t>
      </w:r>
      <w:r>
        <w:t xml:space="preserve">100234567800003</w:t>
      </w:r>
    </w:p>
    <w:p>
      <w:pPr>
        <w:pStyle w:val="BodyText"/>
      </w:pPr>
      <w:r>
        <w:rPr>
          <w:bCs/>
          <w:b/>
        </w:rPr>
        <w:t xml:space="preserve">Contact Person:</w:t>
      </w:r>
      <w:r>
        <w:t xml:space="preserve"> </w:t>
      </w:r>
      <w:r>
        <w:t xml:space="preserve">Mr. Khalid Al Mansoori, Procurement Director</w:t>
      </w:r>
    </w:p>
    <w:p>
      <w:pPr>
        <w:pStyle w:val="BodyText"/>
      </w:pPr>
      <w:r>
        <w:rPr>
          <w:bCs/>
          <w:b/>
        </w:rPr>
        <w:t xml:space="preserve">Email:</w:t>
      </w:r>
      <w:r>
        <w:t xml:space="preserve"> </w:t>
      </w:r>
      <w:r>
        <w:t xml:space="preserve">procurement@alnoor-ind.ae</w:t>
      </w:r>
    </w:p>
    <w:p>
      <w:pPr>
        <w:pStyle w:val="BodyText"/>
      </w:pPr>
      <w:r>
        <w:rPr>
          <w:bCs/>
          <w:b/>
        </w:rPr>
        <w:t xml:space="preserve">Phone:</w:t>
      </w:r>
      <w:r>
        <w:t xml:space="preserve"> </w:t>
      </w:r>
      <w:r>
        <w:t xml:space="preserve">+971 2 555 0142</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Gulf Technical Engineering Consultants FZ-LLC</w:t>
      </w:r>
    </w:p>
    <w:p>
      <w:pPr>
        <w:pStyle w:val="BodyText"/>
      </w:pPr>
      <w:r>
        <w:rPr>
          <w:bCs/>
          <w:b/>
        </w:rPr>
        <w:t xml:space="preserve">Address:</w:t>
      </w:r>
      <w:r>
        <w:t xml:space="preserve"> </w:t>
      </w:r>
      <w:r>
        <w:t xml:space="preserve">Office 12, Building 7, Al Reem Island, Abu Dhabi, United Arab Emirates</w:t>
      </w:r>
    </w:p>
    <w:p>
      <w:pPr>
        <w:pStyle w:val="BodyText"/>
      </w:pPr>
      <w:r>
        <w:rPr>
          <w:bCs/>
          <w:b/>
        </w:rPr>
        <w:t xml:space="preserve">Trade License No.:</w:t>
      </w:r>
      <w:r>
        <w:t xml:space="preserve"> </w:t>
      </w:r>
      <w:r>
        <w:t xml:space="preserve">AD-9156783</w:t>
      </w:r>
    </w:p>
    <w:p>
      <w:pPr>
        <w:pStyle w:val="BodyText"/>
      </w:pPr>
      <w:r>
        <w:rPr>
          <w:bCs/>
          <w:b/>
        </w:rPr>
        <w:t xml:space="preserve">VAT Registration No.:</w:t>
      </w:r>
      <w:r>
        <w:t xml:space="preserve"> </w:t>
      </w:r>
      <w:r>
        <w:t xml:space="preserve">100987654300003</w:t>
      </w:r>
    </w:p>
    <w:p>
      <w:pPr>
        <w:pStyle w:val="BodyText"/>
      </w:pPr>
      <w:r>
        <w:rPr>
          <w:bCs/>
          <w:b/>
        </w:rPr>
        <w:t xml:space="preserve">Contact Person:</w:t>
      </w:r>
      <w:r>
        <w:t xml:space="preserve"> </w:t>
      </w:r>
      <w:r>
        <w:t xml:space="preserve">Ms. Fatima Al Zahra, Business Development Manager</w:t>
      </w:r>
    </w:p>
    <w:p>
      <w:pPr>
        <w:pStyle w:val="BodyText"/>
      </w:pPr>
      <w:r>
        <w:rPr>
          <w:bCs/>
          <w:b/>
        </w:rPr>
        <w:t xml:space="preserve">Email:</w:t>
      </w:r>
      <w:r>
        <w:t xml:space="preserve"> </w:t>
      </w:r>
      <w:r>
        <w:t xml:space="preserve">contracts@gulftech.ae</w:t>
      </w:r>
    </w:p>
    <w:p>
      <w:pPr>
        <w:pStyle w:val="BodyText"/>
      </w:pPr>
      <w:r>
        <w:rPr>
          <w:bCs/>
          <w:b/>
        </w:rPr>
        <w:t xml:space="preserve">Phone:</w:t>
      </w:r>
      <w:r>
        <w:t xml:space="preserve"> </w:t>
      </w:r>
      <w:r>
        <w:t xml:space="preserve">+971 2 444 8891</w:t>
      </w:r>
    </w:p>
    <w:bookmarkEnd w:id="22"/>
    <w:p>
      <w:pPr>
        <w:pStyle w:val="BodyText"/>
      </w:pPr>
      <w:r>
        <w:t xml:space="preserve">Scope of Procurement — Industrial Engineer Services</w:t>
      </w:r>
    </w:p>
    <w:p>
      <w:pPr>
        <w:pStyle w:val="BodyText"/>
      </w:pPr>
      <w:r>
        <w:t xml:space="preserve">This</w:t>
      </w:r>
      <w:r>
        <w:t xml:space="preserve"> </w:t>
      </w:r>
      <w:r>
        <w:t xml:space="preserve">Purchase Order</w:t>
      </w:r>
      <w:r>
        <w:t xml:space="preserve"> </w:t>
      </w:r>
      <w:r>
        <w:t xml:space="preserve">is issued by Al Noor Industrial Development LLC to formally procure the professional services of a qualified</w:t>
      </w:r>
      <w:r>
        <w:t xml:space="preserve"> </w:t>
      </w:r>
      <w:r>
        <w:t xml:space="preserve">Industrial Engineer</w:t>
      </w:r>
      <w:r>
        <w:t xml:space="preserve"> </w:t>
      </w:r>
      <w:r>
        <w:t xml:space="preserve">to be deployed at the buyer's manufacturing and logistics facilities located in the United Arab Emirates, Abu Dhabi. The</w:t>
      </w:r>
      <w:r>
        <w:t xml:space="preserve"> </w:t>
      </w:r>
      <w:r>
        <w:t xml:space="preserve">Industrial Engineer</w:t>
      </w:r>
      <w:r>
        <w:t xml:space="preserve"> </w:t>
      </w:r>
      <w:r>
        <w:t xml:space="preserve">shall be responsible for process optimization, production line balancing, quality control system design, supply chain workflow analysis, and operational efficiency improvement across all active plant operations within the Abu Dhabi industrial zone. The engagement is governed by the terms and conditions set forth in this</w:t>
      </w:r>
      <w:r>
        <w:t xml:space="preserve"> </w:t>
      </w:r>
      <w:r>
        <w:t xml:space="preserve">Purchase Order</w:t>
      </w:r>
      <w:r>
        <w:t xml:space="preserve"> </w:t>
      </w:r>
      <w:r>
        <w:t xml:space="preserve">and the master service agreement dated 01 March 2025 between the two parties.</w:t>
      </w:r>
    </w:p>
    <w:p>
      <w:pPr>
        <w:pStyle w:val="BodyText"/>
      </w:pPr>
      <w:r>
        <w:t xml:space="preserve">Line Items — Industrial Engineer Service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Qty</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Senior Industrial Engineer — Full-time on-site deployment for production process optimization and lean manufacturing implementation at KIZAD facility, Abu Dhabi</w:t>
            </w:r>
          </w:p>
        </w:tc>
        <w:tc>
          <w:tcPr/>
          <w:p>
            <w:pPr>
              <w:pStyle w:val="Compact"/>
              <w:jc w:val="left"/>
            </w:pPr>
            <w:r>
              <w:t xml:space="preserve">12 months</w:t>
            </w:r>
          </w:p>
        </w:tc>
        <w:tc>
          <w:tcPr/>
          <w:p>
            <w:pPr>
              <w:pStyle w:val="Compact"/>
              <w:jc w:val="left"/>
            </w:pPr>
            <w:r>
              <w:t xml:space="preserve">38,500.00</w:t>
            </w:r>
          </w:p>
        </w:tc>
        <w:tc>
          <w:tcPr/>
          <w:p>
            <w:pPr>
              <w:pStyle w:val="Compact"/>
              <w:jc w:val="left"/>
            </w:pPr>
            <w:r>
              <w:t xml:space="preserve">12</w:t>
            </w:r>
          </w:p>
        </w:tc>
        <w:tc>
          <w:tcPr/>
          <w:p>
            <w:pPr>
              <w:pStyle w:val="Compact"/>
              <w:jc w:val="left"/>
            </w:pPr>
            <w:r>
              <w:t xml:space="preserve">462,000.00</w:t>
            </w:r>
          </w:p>
        </w:tc>
        <w:tc>
          <w:tcPr/>
          <w:p>
            <w:pPr>
              <w:pStyle w:val="Compact"/>
              <w:jc w:val="left"/>
            </w:pPr>
            <w:r>
              <w:t xml:space="preserve">23,100.00</w:t>
            </w:r>
          </w:p>
        </w:tc>
      </w:tr>
      <w:tr>
        <w:tc>
          <w:tcPr/>
          <w:p>
            <w:pPr>
              <w:pStyle w:val="Compact"/>
              <w:jc w:val="left"/>
            </w:pPr>
            <w:r>
              <w:t xml:space="preserve">2</w:t>
            </w:r>
          </w:p>
        </w:tc>
        <w:tc>
          <w:tcPr/>
          <w:p>
            <w:pPr>
              <w:pStyle w:val="Compact"/>
              <w:jc w:val="left"/>
            </w:pPr>
            <w:r>
              <w:t xml:space="preserve">Industrial Engineer — Supply chain and logistics workflow redesign, warehouse layout optimization, and inventory management system development</w:t>
            </w:r>
          </w:p>
        </w:tc>
        <w:tc>
          <w:tcPr/>
          <w:p>
            <w:pPr>
              <w:pStyle w:val="Compact"/>
              <w:jc w:val="left"/>
            </w:pPr>
            <w:r>
              <w:t xml:space="preserve">6 months</w:t>
            </w:r>
          </w:p>
        </w:tc>
        <w:tc>
          <w:tcPr/>
          <w:p>
            <w:pPr>
              <w:pStyle w:val="Compact"/>
              <w:jc w:val="left"/>
            </w:pPr>
            <w:r>
              <w:t xml:space="preserve">29,750.00</w:t>
            </w:r>
          </w:p>
        </w:tc>
        <w:tc>
          <w:tcPr/>
          <w:p>
            <w:pPr>
              <w:pStyle w:val="Compact"/>
              <w:jc w:val="left"/>
            </w:pPr>
            <w:r>
              <w:t xml:space="preserve">6</w:t>
            </w:r>
          </w:p>
        </w:tc>
        <w:tc>
          <w:tcPr/>
          <w:p>
            <w:pPr>
              <w:pStyle w:val="Compact"/>
              <w:jc w:val="left"/>
            </w:pPr>
            <w:r>
              <w:t xml:space="preserve">178,500.00</w:t>
            </w:r>
          </w:p>
        </w:tc>
        <w:tc>
          <w:tcPr/>
          <w:p>
            <w:pPr>
              <w:pStyle w:val="Compact"/>
              <w:jc w:val="left"/>
            </w:pPr>
            <w:r>
              <w:t xml:space="preserve">8,925.00</w:t>
            </w:r>
          </w:p>
        </w:tc>
      </w:tr>
      <w:tr>
        <w:tc>
          <w:tcPr/>
          <w:p>
            <w:pPr>
              <w:pStyle w:val="Compact"/>
              <w:jc w:val="left"/>
            </w:pPr>
            <w:r>
              <w:t xml:space="preserve">3</w:t>
            </w:r>
          </w:p>
        </w:tc>
        <w:tc>
          <w:tcPr/>
          <w:p>
            <w:pPr>
              <w:pStyle w:val="Compact"/>
              <w:jc w:val="left"/>
            </w:pPr>
            <w:r>
              <w:t xml:space="preserve">Industrial Engineer — Quality assurance audit, Six Sigma project execution, and continuous improvement program establishment</w:t>
            </w:r>
          </w:p>
        </w:tc>
        <w:tc>
          <w:tcPr/>
          <w:p>
            <w:pPr>
              <w:pStyle w:val="Compact"/>
              <w:jc w:val="left"/>
            </w:pPr>
            <w:r>
              <w:t xml:space="preserve">3 months</w:t>
            </w:r>
          </w:p>
        </w:tc>
        <w:tc>
          <w:tcPr/>
          <w:p>
            <w:pPr>
              <w:pStyle w:val="Compact"/>
              <w:jc w:val="left"/>
            </w:pPr>
            <w:r>
              <w:t xml:space="preserve">24,000.00</w:t>
            </w:r>
          </w:p>
        </w:tc>
        <w:tc>
          <w:tcPr/>
          <w:p>
            <w:pPr>
              <w:pStyle w:val="Compact"/>
              <w:jc w:val="left"/>
            </w:pPr>
            <w:r>
              <w:t xml:space="preserve">3</w:t>
            </w:r>
          </w:p>
        </w:tc>
        <w:tc>
          <w:tcPr/>
          <w:p>
            <w:pPr>
              <w:pStyle w:val="Compact"/>
              <w:jc w:val="left"/>
            </w:pPr>
            <w:r>
              <w:t xml:space="preserve">72,000.00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Industrial Engineer — Training and capacity building for local UAE workforce in industrial engineering methodologies, ergonomics, and safety compliance</w:t>
            </w:r>
          </w:p>
        </w:tc>
        <w:tc>
          <w:tcPr/>
          <w:p>
            <w:pPr>
              <w:pStyle w:val="Compact"/>
              <w:jc w:val="left"/>
            </w:pPr>
            <w:r>
              <w:t xml:space="preserve">2 months</w:t>
            </w:r>
          </w:p>
        </w:tc>
        <w:tc>
          <w:tcPr/>
          <w:p>
            <w:pPr>
              <w:pStyle w:val="Compact"/>
              <w:jc w:val="left"/>
            </w:pPr>
            <w:r>
              <w:t xml:space="preserve">18,500.00</w:t>
            </w:r>
          </w:p>
        </w:tc>
        <w:tc>
          <w:tcPr/>
          <w:p>
            <w:pPr>
              <w:pStyle w:val="Compact"/>
              <w:jc w:val="left"/>
            </w:pPr>
            <w:r>
              <w:t xml:space="preserve">2</w:t>
            </w:r>
          </w:p>
        </w:tc>
        <w:tc>
          <w:tcPr/>
          <w:p>
            <w:pPr>
              <w:pStyle w:val="Compact"/>
              <w:jc w:val="left"/>
            </w:pPr>
            <w:r>
              <w:t xml:space="preserve">37,000.00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Industrial Engineer — Capital equipment selection advisory, factory automation feasibility study, and ROI analysis for proposed upgrades</w:t>
            </w:r>
          </w:p>
        </w:tc>
        <w:tc>
          <w:tcPr/>
          <w:p>
            <w:pPr>
              <w:pStyle w:val="Compact"/>
              <w:jc w:val="left"/>
            </w:pPr>
            <w:r>
              <w:t xml:space="preserve">1 month</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1,100.00</w:t>
            </w:r>
          </w:p>
        </w:tc>
      </w:tr>
      <w:tr>
        <w:tc>
          <w:tcPr>
            <w:gridSpan w:val="5"/>
          </w:tcPr>
          <w:p>
            <w:pPr>
              <w:pStyle w:val="Compact"/>
              <w:jc w:val="right"/>
            </w:pPr>
            <w:r>
              <w:t xml:space="preserve">Subtotal (AED)</w:t>
            </w:r>
          </w:p>
        </w:tc>
        <w:tc>
          <w:tcPr/>
          <w:p>
            <w:pPr>
              <w:pStyle w:val="Compact"/>
              <w:jc w:val="left"/>
            </w:pPr>
            <w:r>
              <w:t xml:space="preserve">771,500.00</w:t>
            </w:r>
          </w:p>
        </w:tc>
        <w:tc>
          <w:tcPr/>
          <w:p>
            <w:pPr>
              <w:pStyle w:val="Compact"/>
              <w:jc w:val="left"/>
            </w:pPr>
            <w:r>
              <w:t xml:space="preserve">38,575.00</w:t>
            </w:r>
          </w:p>
        </w:tc>
      </w:tr>
      <w:tr>
        <w:tc>
          <w:tcPr>
            <w:gridSpan w:val="5"/>
          </w:tcPr>
          <w:p>
            <w:pPr>
              <w:pStyle w:val="Compact"/>
              <w:jc w:val="right"/>
            </w:pPr>
            <w:r>
              <w:t xml:space="preserve">Grand Total (AED, VAT Inclusive)</w:t>
            </w:r>
          </w:p>
        </w:tc>
        <w:tc>
          <w:tcPr>
            <w:gridSpan w:val="2"/>
          </w:tcPr>
          <w:p>
            <w:pPr>
              <w:pStyle w:val="Compact"/>
              <w:jc w:val="right"/>
            </w:pPr>
            <w:r>
              <w:t xml:space="preserve">810,075.00</w:t>
            </w:r>
          </w:p>
        </w:tc>
      </w:tr>
    </w:tbl>
    <w:p>
      <w:pPr>
        <w:pStyle w:val="BodyText"/>
      </w:pPr>
      <w:r>
        <w:t xml:space="preserve">Terms and Conditions of This Purchase Order</w:t>
      </w:r>
    </w:p>
    <w:p>
      <w:pPr>
        <w:pStyle w:val="BodyText"/>
      </w:pPr>
      <w:r>
        <w:rPr>
          <w:bCs/>
          <w:b/>
        </w:rPr>
        <w:t xml:space="preserve">1. Governing Jurisdiction:</w:t>
      </w:r>
      <w:r>
        <w:t xml:space="preserve"> </w:t>
      </w:r>
      <w:r>
        <w:t xml:space="preserve">This</w:t>
      </w:r>
      <w:r>
        <w:t xml:space="preserve"> </w:t>
      </w:r>
      <w:r>
        <w:t xml:space="preserve">Purchase Order</w:t>
      </w:r>
      <w:r>
        <w:t xml:space="preserve"> </w:t>
      </w:r>
      <w:r>
        <w:t xml:space="preserve">shall be governed by and construed in accordance with the federal laws of the United Arab Emirates and the specific commercial regulations applicable to the Emirate of Abu Dhabi. Any disputes arising from this</w:t>
      </w:r>
      <w:r>
        <w:t xml:space="preserve"> </w:t>
      </w:r>
      <w:r>
        <w:t xml:space="preserve">Purchase Order</w:t>
      </w:r>
      <w:r>
        <w:t xml:space="preserve"> </w:t>
      </w:r>
      <w:r>
        <w:t xml:space="preserve">shall be resolved through the Abu Dhabi Commercial Court or, at the buyer's discretion, through arbitration administered by the Abu Dhabi Global Market (ADGM) Arbitration Centre.</w:t>
      </w:r>
    </w:p>
    <w:p>
      <w:pPr>
        <w:pStyle w:val="BodyText"/>
      </w:pPr>
      <w:r>
        <w:rPr>
          <w:bCs/>
          <w:b/>
        </w:rPr>
        <w:t xml:space="preserve">2. Payment Terms:</w:t>
      </w:r>
      <w:r>
        <w:t xml:space="preserve"> </w:t>
      </w:r>
      <w:r>
        <w:t xml:space="preserve">Payment shall be made in United Arab Emirates Dirhams (AED) via bank transfer to the supplier's designated account. Invoices shall be submitted monthly within five (5) business days of the end of each service period. Payment is due within thirty (30) calendar days from the date of invoice receipt. Late payments shall attract a penalty of 1.5% per month as per UAE commercial law.</w:t>
      </w:r>
    </w:p>
    <w:p>
      <w:pPr>
        <w:pStyle w:val="BodyText"/>
      </w:pPr>
      <w:r>
        <w:rPr>
          <w:bCs/>
          <w:b/>
        </w:rPr>
        <w:t xml:space="preserve">3. Service Delivery and Location:</w:t>
      </w:r>
      <w:r>
        <w:t xml:space="preserve"> </w:t>
      </w:r>
      <w:r>
        <w:t xml:space="preserve">All</w:t>
      </w:r>
      <w:r>
        <w:t xml:space="preserve"> </w:t>
      </w:r>
      <w:r>
        <w:t xml:space="preserve">Industrial Engineer</w:t>
      </w:r>
      <w:r>
        <w:t xml:space="preserve"> </w:t>
      </w:r>
      <w:r>
        <w:t xml:space="preserve">services shall be performed on-site at the buyer's premises in Abu Dhabi, United Arab Emirates, unless otherwise agreed in writing. The</w:t>
      </w:r>
      <w:r>
        <w:t xml:space="preserve"> </w:t>
      </w:r>
      <w:r>
        <w:t xml:space="preserve">Industrial Engineer</w:t>
      </w:r>
      <w:r>
        <w:t xml:space="preserve"> </w:t>
      </w:r>
      <w:r>
        <w:t xml:space="preserve">shall comply with all UAE labor laws, Abu Dhabi municipal regulations, and the buyer's internal health, safety, and environmental (HSE) policies.</w:t>
      </w:r>
    </w:p>
    <w:p>
      <w:pPr>
        <w:pStyle w:val="BodyText"/>
      </w:pPr>
      <w:r>
        <w:rPr>
          <w:bCs/>
          <w:b/>
        </w:rPr>
        <w:t xml:space="preserve">4. Qualifications and Compliance:</w:t>
      </w:r>
      <w:r>
        <w:t xml:space="preserve"> </w:t>
      </w:r>
      <w:r>
        <w:t xml:space="preserve">The</w:t>
      </w:r>
      <w:r>
        <w:t xml:space="preserve"> </w:t>
      </w:r>
      <w:r>
        <w:t xml:space="preserve">Industrial Engineer</w:t>
      </w:r>
      <w:r>
        <w:t xml:space="preserve"> </w:t>
      </w:r>
      <w:r>
        <w:t xml:space="preserve">assigned under this</w:t>
      </w:r>
      <w:r>
        <w:t xml:space="preserve"> </w:t>
      </w:r>
      <w:r>
        <w:t xml:space="preserve">Purchase Order</w:t>
      </w:r>
      <w:r>
        <w:t xml:space="preserve"> </w:t>
      </w:r>
      <w:r>
        <w:t xml:space="preserve">must hold a minimum of a Bachelor's degree in Industrial Engineering or a related discipline from an accredited institution, possess a minimum of eight (8) years of relevant professional experience, and hold valid professional certification (e.g., PMP, Six Sigma Black Belt, or CPEng). The engineer must possess a valid UAE residence visa and work permit for the duration of the contract.</w:t>
      </w:r>
    </w:p>
    <w:p>
      <w:pPr>
        <w:pStyle w:val="BodyText"/>
      </w:pPr>
      <w:r>
        <w:rPr>
          <w:bCs/>
          <w:b/>
        </w:rPr>
        <w:t xml:space="preserve">5. Deliverables and Reporting:</w:t>
      </w:r>
      <w:r>
        <w:t xml:space="preserve"> </w:t>
      </w:r>
      <w:r>
        <w:t xml:space="preserve">The</w:t>
      </w:r>
      <w:r>
        <w:t xml:space="preserve"> </w:t>
      </w:r>
      <w:r>
        <w:t xml:space="preserve">Industrial Engineer</w:t>
      </w:r>
      <w:r>
        <w:t xml:space="preserve"> </w:t>
      </w:r>
      <w:r>
        <w:t xml:space="preserve">shall submit weekly progress reports, monthly performance summaries, and a comprehensive final project report upon completion of each engagement phase. All deliverables shall be submitted in English and, where required by Abu Dhabi regulatory authorities, in Arabic.</w:t>
      </w:r>
    </w:p>
    <w:p>
      <w:pPr>
        <w:pStyle w:val="BodyText"/>
      </w:pPr>
      <w:r>
        <w:rPr>
          <w:bCs/>
          <w:b/>
        </w:rPr>
        <w:t xml:space="preserve">6. Confidentiality and Data Protection:</w:t>
      </w:r>
      <w:r>
        <w:t xml:space="preserve"> </w:t>
      </w:r>
      <w:r>
        <w:t xml:space="preserve">All proprietary information, trade secrets, and operational data of the buyer accessed by the</w:t>
      </w:r>
      <w:r>
        <w:t xml:space="preserve"> </w:t>
      </w:r>
      <w:r>
        <w:t xml:space="preserve">Industrial Engineer</w:t>
      </w:r>
      <w:r>
        <w:t xml:space="preserve"> </w:t>
      </w:r>
      <w:r>
        <w:t xml:space="preserve">during the execution of this</w:t>
      </w:r>
      <w:r>
        <w:t xml:space="preserve"> </w:t>
      </w:r>
      <w:r>
        <w:t xml:space="preserve">Purchase Order</w:t>
      </w:r>
      <w:r>
        <w:t xml:space="preserve"> </w:t>
      </w:r>
      <w:r>
        <w:t xml:space="preserve">shall remain strictly confidential. The supplier shall comply with the UAE Federal Decree-Law No. 45 of 2021 on the Protection of Personal Data.</w:t>
      </w:r>
    </w:p>
    <w:p>
      <w:pPr>
        <w:pStyle w:val="BodyText"/>
      </w:pPr>
      <w:r>
        <w:rPr>
          <w:bCs/>
          <w:b/>
        </w:rPr>
        <w:t xml:space="preserve">7. 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the non-breaching party may terminate immediately upon written notice. Upon termination, the supplier shall be compensated for services rendered up to the effective date of termination.</w:t>
      </w:r>
    </w:p>
    <w:p>
      <w:pPr>
        <w:pStyle w:val="BodyText"/>
      </w:pPr>
      <w:r>
        <w:rPr>
          <w:bCs/>
          <w:b/>
        </w:rPr>
        <w:t xml:space="preserve">8. Insurance and Liability:</w:t>
      </w:r>
      <w:r>
        <w:t xml:space="preserve"> </w:t>
      </w:r>
      <w:r>
        <w:t xml:space="preserve">The supplier shall maintain comprehensive professional indemnity insurance and public liability insurance with a minimum coverage of AED 5,000,000, valid throughout the term of this</w:t>
      </w:r>
      <w:r>
        <w:t xml:space="preserve"> </w:t>
      </w:r>
      <w:r>
        <w:t xml:space="preserve">Purchase Order</w:t>
      </w:r>
      <w:r>
        <w:t xml:space="preserve"> </w:t>
      </w:r>
      <w:r>
        <w:t xml:space="preserve">and compliant with Abu Dhabi insurance regulations.</w:t>
      </w:r>
    </w:p>
    <w:p>
      <w:pPr>
        <w:pStyle w:val="BodyText"/>
      </w:pPr>
      <w:r>
        <w:rPr>
          <w:bCs/>
          <w:b/>
        </w:rPr>
        <w:t xml:space="preserve">9. 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public health emergencies as declared by the UAE government.</w:t>
      </w:r>
    </w:p>
    <w:p>
      <w:pPr>
        <w:pStyle w:val="BodyText"/>
      </w:pPr>
      <w:r>
        <w:rPr>
          <w:bCs/>
          <w:b/>
        </w:rPr>
        <w:t xml:space="preserve">10. Acceptance:</w:t>
      </w:r>
      <w:r>
        <w:t xml:space="preserve"> </w:t>
      </w:r>
      <w:r>
        <w:t xml:space="preserve">This</w:t>
      </w:r>
      <w:r>
        <w:t xml:space="preserve"> </w:t>
      </w:r>
      <w:r>
        <w:t xml:space="preserve">Purchase Order</w:t>
      </w:r>
      <w:r>
        <w:t xml:space="preserve"> </w:t>
      </w:r>
      <w:r>
        <w:t xml:space="preserve">becomes effective upon signature by both authorized representatives. The supplier's acceptance of this</w:t>
      </w:r>
      <w:r>
        <w:t xml:space="preserve"> </w:t>
      </w:r>
      <w:r>
        <w:t xml:space="preserve">Purchase Order</w:t>
      </w:r>
      <w:r>
        <w:t xml:space="preserve"> </w:t>
      </w:r>
      <w:r>
        <w:t xml:space="preserve">constitutes full agreement to all terms, conditions, and specifications outlined herein.</w:t>
      </w:r>
    </w:p>
    <w:p>
      <w:pPr>
        <w:pStyle w:val="BodyText"/>
      </w:pPr>
      <w:r>
        <w:t xml:space="preserve">Authorization and Signatures</w:t>
      </w:r>
    </w:p>
    <w:p>
      <w:pPr>
        <w:pStyle w:val="BodyText"/>
      </w:pPr>
      <w:r>
        <w:rPr>
          <w:bCs/>
          <w:b/>
        </w:rPr>
        <w:t xml:space="preserve">For and on behalf of the Buyer:</w:t>
      </w:r>
    </w:p>
    <w:p>
      <w:pPr>
        <w:pStyle w:val="BodyText"/>
      </w:pPr>
      <w:r>
        <w:t xml:space="preserve">Al Noor Industrial Development LLC</w:t>
      </w:r>
    </w:p>
    <w:p>
      <w:pPr>
        <w:pStyle w:val="BodyText"/>
      </w:pPr>
      <w:r>
        <w:t xml:space="preserve">Name: Khalid Al Mansoori</w:t>
      </w:r>
    </w:p>
    <w:p>
      <w:pPr>
        <w:pStyle w:val="BodyText"/>
      </w:pPr>
      <w:r>
        <w:t xml:space="preserve">Title: Procurement Director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Supplier:</w:t>
      </w:r>
    </w:p>
    <w:p>
      <w:pPr>
        <w:pStyle w:val="BodyText"/>
      </w:pPr>
      <w:r>
        <w:t xml:space="preserve">Gulf Technical Engineering Consultants FZ-LLC</w:t>
      </w:r>
    </w:p>
    <w:p>
      <w:pPr>
        <w:pStyle w:val="BodyText"/>
      </w:pPr>
      <w:r>
        <w:t xml:space="preserve">Name: Fatima Al Zahra</w:t>
      </w:r>
    </w:p>
    <w:p>
      <w:pPr>
        <w:pStyle w:val="BodyText"/>
      </w:pPr>
      <w:r>
        <w:t xml:space="preserve">Title: Business Development Manager</w:t>
      </w:r>
    </w:p>
    <w:p>
      <w:pPr>
        <w:pStyle w:val="BodyText"/>
      </w:pPr>
      <w:r>
        <w:t xml:space="preserve">Date: _______________</w:t>
      </w:r>
    </w:p>
    <w:p>
      <w:pPr>
        <w:pStyle w:val="BodyText"/>
      </w:pPr>
      <w:r>
        <w:t xml:space="preserve">Signature &amp; Company Stamp:</w:t>
      </w:r>
    </w:p>
    <w:p>
      <w:pPr>
        <w:pStyle w:val="BodyText"/>
      </w:pPr>
      <w:r>
        <w:t xml:space="preserve">This</w:t>
      </w:r>
      <w:r>
        <w:t xml:space="preserve"> </w:t>
      </w:r>
      <w:r>
        <w:t xml:space="preserve">Purchase Order</w:t>
      </w:r>
      <w:r>
        <w:t xml:space="preserve"> </w:t>
      </w:r>
      <w:r>
        <w:t xml:space="preserve">(PO-ADH-2025-04872) is an official procurement document issued in the United Arab Emirates, Abu Dhabi. It is valid for a period of thirty (30) days from the date of issue. All communications regarding this</w:t>
      </w:r>
      <w:r>
        <w:t xml:space="preserve"> </w:t>
      </w:r>
      <w:r>
        <w:t xml:space="preserve">Purchase Order</w:t>
      </w:r>
      <w:r>
        <w:t xml:space="preserve"> </w:t>
      </w:r>
      <w:r>
        <w:t xml:space="preserve">shall be directed to the procurement department of Al Noor Industrial Development LLC. This document is printed in duplicate, with one copy retained by each party. © 2025 Al Noor Industrial Development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Arab Emirates Abu Dhabi</dc:title>
  <dc:creator/>
  <dc:language>en</dc:language>
  <cp:keywords/>
  <dcterms:created xsi:type="dcterms:W3CDTF">2026-10-10T07:05:42Z</dcterms:created>
  <dcterms:modified xsi:type="dcterms:W3CDTF">2026-10-10T07:05:42Z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