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Official Procurement Document — Journalist Services — Belgium Brussels</w:t>
      </w:r>
    </w:p>
    <w:p>
      <w:pPr>
        <w:pStyle w:val="BodyText"/>
      </w:pPr>
      <w:r>
        <w:t xml:space="preserve">PO-2025-BRU-0472</w:t>
      </w:r>
    </w:p>
    <w:bookmarkEnd w:id="20"/>
    <w:p>
      <w:pPr>
        <w:pStyle w:val="BodyText"/>
      </w:pPr>
      <w:r>
        <w:rPr>
          <w:bCs/>
          <w:b/>
        </w:rPr>
        <w:t xml:space="preserve">Issuing Entity:</w:t>
      </w:r>
      <w:r>
        <w:br/>
      </w:r>
      <w:r>
        <w:t xml:space="preserve">Media &amp; Communications Division</w:t>
      </w:r>
      <w:r>
        <w:br/>
      </w:r>
      <w:r>
        <w:t xml:space="preserve">European Press Bureau</w:t>
      </w:r>
      <w:r>
        <w:br/>
      </w:r>
      <w:r>
        <w:t xml:space="preserve">Avenue Louise 245, 1050</w:t>
      </w:r>
      <w:r>
        <w:br/>
      </w:r>
      <w:r>
        <w:t xml:space="preserve">Belgium Brussels, Belgium</w:t>
      </w:r>
      <w:r>
        <w:br/>
      </w:r>
      <w:r>
        <w:t xml:space="preserve">VAT No: BE 0765.432.109</w:t>
      </w:r>
      <w:r>
        <w:br/>
      </w:r>
      <w:r>
        <w:t xml:space="preserve">Contact: procurement@epb-brussels.be</w:t>
      </w:r>
    </w:p>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Delivery Location:</w:t>
      </w:r>
      <w:r>
        <w:br/>
      </w:r>
      <w:r>
        <w:t xml:space="preserve">Belgium Brussels, 1000</w:t>
      </w:r>
      <w:r>
        <w:br/>
      </w:r>
      <w:r>
        <w:rPr>
          <w:bCs/>
          <w:b/>
        </w:rPr>
        <w:t xml:space="preserve">Reference:</w:t>
      </w:r>
      <w:r>
        <w:t xml:space="preserve"> </w:t>
      </w:r>
      <w:r>
        <w:t xml:space="preserve">JRN-2025-Q2-088</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PO-2025-BRU-0472</w:t>
            </w:r>
          </w:p>
        </w:tc>
      </w:tr>
      <w:tr>
        <w:tc>
          <w:tcPr/>
          <w:p>
            <w:pPr>
              <w:pStyle w:val="Compact"/>
              <w:jc w:val="left"/>
            </w:pPr>
            <w:r>
              <w:t xml:space="preserve">Supplier / Journalist:</w:t>
            </w:r>
          </w:p>
        </w:tc>
        <w:tc>
          <w:tcPr/>
          <w:p>
            <w:pPr>
              <w:pStyle w:val="Compact"/>
              <w:jc w:val="left"/>
            </w:pPr>
            <w:r>
              <w:t xml:space="preserve">Mr. Thomas Vermeulen, Independent Journalist &amp; Investigative Correspondent</w:t>
            </w:r>
          </w:p>
        </w:tc>
      </w:tr>
      <w:tr>
        <w:tc>
          <w:tcPr/>
          <w:p>
            <w:pPr>
              <w:pStyle w:val="Compact"/>
              <w:jc w:val="left"/>
            </w:pPr>
            <w:r>
              <w:t xml:space="preserve">Supplier Address:</w:t>
            </w:r>
          </w:p>
        </w:tc>
        <w:tc>
          <w:tcPr/>
          <w:p>
            <w:pPr>
              <w:pStyle w:val="Compact"/>
              <w:jc w:val="left"/>
            </w:pPr>
            <w:r>
              <w:t xml:space="preserve">Rue de la Loi 112, 1040 Belgium Brussels, Belgium</w:t>
            </w:r>
          </w:p>
        </w:tc>
      </w:tr>
      <w:tr>
        <w:tc>
          <w:tcPr/>
          <w:p>
            <w:pPr>
              <w:pStyle w:val="Compact"/>
              <w:jc w:val="left"/>
            </w:pPr>
            <w:r>
              <w:t xml:space="preserve">Supplier VAT / Tax ID:</w:t>
            </w:r>
          </w:p>
        </w:tc>
        <w:tc>
          <w:tcPr/>
          <w:p>
            <w:pPr>
              <w:pStyle w:val="Compact"/>
              <w:jc w:val="left"/>
            </w:pPr>
            <w:r>
              <w:t xml:space="preserve">BE 0891.234.567</w:t>
            </w:r>
          </w:p>
        </w:tc>
      </w:tr>
      <w:tr>
        <w:tc>
          <w:tcPr/>
          <w:p>
            <w:pPr>
              <w:pStyle w:val="Compact"/>
              <w:jc w:val="left"/>
            </w:pPr>
            <w:r>
              <w:t xml:space="preserve">Bank Account (IBAN):</w:t>
            </w:r>
          </w:p>
        </w:tc>
        <w:tc>
          <w:tcPr/>
          <w:p>
            <w:pPr>
              <w:pStyle w:val="Compact"/>
              <w:jc w:val="left"/>
            </w:pPr>
            <w:r>
              <w:t xml:space="preserve">BE68 5390 0754 7034</w:t>
            </w:r>
          </w:p>
        </w:tc>
      </w:tr>
      <w:tr>
        <w:tc>
          <w:tcPr/>
          <w:p>
            <w:pPr>
              <w:pStyle w:val="Compact"/>
              <w:jc w:val="left"/>
            </w:pPr>
            <w:r>
              <w:t xml:space="preserve">Scope of Engagement:</w:t>
            </w:r>
          </w:p>
        </w:tc>
        <w:tc>
          <w:tcPr/>
          <w:p>
            <w:pPr>
              <w:pStyle w:val="Compact"/>
              <w:jc w:val="left"/>
            </w:pPr>
            <w:r>
              <w:t xml:space="preserve">Investigative journalism, editorial research, and on-site reporting services within the Belgium Brussels metropolitan area</w:t>
            </w:r>
          </w:p>
        </w:tc>
      </w:tr>
      <w:tr>
        <w:tc>
          <w:tcPr/>
          <w:p>
            <w:pPr>
              <w:pStyle w:val="Compact"/>
              <w:jc w:val="left"/>
            </w:pPr>
            <w:r>
              <w:t xml:space="preserve">Governing Jurisdiction:</w:t>
            </w:r>
          </w:p>
        </w:tc>
        <w:tc>
          <w:tcPr/>
          <w:p>
            <w:pPr>
              <w:pStyle w:val="Compact"/>
              <w:jc w:val="left"/>
            </w:pPr>
            <w:r>
              <w:t xml:space="preserve">Kingdom of Belgium — Region of Belgium Brussels</w:t>
            </w:r>
          </w:p>
        </w:tc>
      </w:tr>
    </w:tbl>
    <w:bookmarkStart w:id="21" w:name="X3086c16ba66237625bc08e2268b6cb141d7dfaa"/>
    <w:p>
      <w:pPr>
        <w:pStyle w:val="Heading2"/>
      </w:pPr>
      <w:r>
        <w:t xml:space="preserve">1. Description of Services — Journalist Engagement</w:t>
      </w:r>
    </w:p>
    <w:p>
      <w:pPr>
        <w:pStyle w:val="FirstParagraph"/>
      </w:pPr>
      <w:r>
        <w:t xml:space="preserve">This Purchase Order is issued by the European Press Bureau, headquartered in Belgium Brussels, to formally engage the services of an independent Journalist for a period of twelve (12) weeks commencing 1 July 2025. The Journalist, Mr. Thomas Vermeulen, has been selected following a competitive tender process conducted in accordance with the public procurement regulations applicable in Belgium Brussels. The engagement covers investigative reporting, editorial research, source verification, and on-site documentation related to European policy developments, municipal governance in Belgium Brussels, and cross-border media affairs. The Journalist shall deliver all work products in both English and French, in compliance with the bilingual standards mandated for official publications operating within Belgium Brussels.</w:t>
      </w:r>
    </w:p>
    <w:bookmarkEnd w:id="21"/>
    <w:bookmarkStart w:id="22" w:name="line-items-pricing"/>
    <w:p>
      <w:pPr>
        <w:pStyle w:val="Heading2"/>
      </w:pPr>
      <w:r>
        <w:t xml:space="preserve">2.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1.1</w:t>
            </w:r>
          </w:p>
        </w:tc>
        <w:tc>
          <w:tcPr/>
          <w:p>
            <w:pPr>
              <w:pStyle w:val="Compact"/>
              <w:jc w:val="left"/>
            </w:pPr>
            <w:r>
              <w:t xml:space="preserve">Investigative journalism research &amp; reporting — European Commission policy analysis (on-site in Belgium Brussels)</w:t>
            </w:r>
          </w:p>
        </w:tc>
        <w:tc>
          <w:tcPr/>
          <w:p>
            <w:pPr>
              <w:pStyle w:val="Compact"/>
              <w:jc w:val="left"/>
            </w:pPr>
            <w:r>
              <w:t xml:space="preserve">40 hrs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1.2</w:t>
            </w:r>
          </w:p>
        </w:tc>
        <w:tc>
          <w:tcPr/>
          <w:p>
            <w:pPr>
              <w:pStyle w:val="Compact"/>
              <w:jc w:val="left"/>
            </w:pPr>
            <w:r>
              <w:t xml:space="preserve">Editorial writing &amp; article production (minimum 6,000 words, bilingual EN/FR)</w:t>
            </w:r>
          </w:p>
        </w:tc>
        <w:tc>
          <w:tcPr/>
          <w:p>
            <w:pPr>
              <w:pStyle w:val="Compact"/>
              <w:jc w:val="left"/>
            </w:pPr>
            <w:r>
              <w:t xml:space="preserve">3 articles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1.3</w:t>
            </w:r>
          </w:p>
        </w:tc>
        <w:tc>
          <w:tcPr/>
          <w:p>
            <w:pPr>
              <w:pStyle w:val="Compact"/>
              <w:jc w:val="left"/>
            </w:pPr>
            <w:r>
              <w:t xml:space="preserve">On-site interviews &amp; source verification at Belgium Brussels municipal offices</w:t>
            </w:r>
          </w:p>
        </w:tc>
        <w:tc>
          <w:tcPr/>
          <w:p>
            <w:pPr>
              <w:pStyle w:val="Compact"/>
              <w:jc w:val="left"/>
            </w:pPr>
            <w:r>
              <w:t xml:space="preserve">12 sessions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1.4</w:t>
            </w:r>
          </w:p>
        </w:tc>
        <w:tc>
          <w:tcPr/>
          <w:p>
            <w:pPr>
              <w:pStyle w:val="Compact"/>
              <w:jc w:val="left"/>
            </w:pPr>
            <w:r>
              <w:t xml:space="preserve">Photographic &amp; audio documentation of public events in Belgium Brussels</w:t>
            </w:r>
          </w:p>
        </w:tc>
        <w:tc>
          <w:tcPr/>
          <w:p>
            <w:pPr>
              <w:pStyle w:val="Compact"/>
              <w:jc w:val="left"/>
            </w:pPr>
            <w:r>
              <w:t xml:space="preserve">5 events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1.5</w:t>
            </w:r>
          </w:p>
        </w:tc>
        <w:tc>
          <w:tcPr/>
          <w:p>
            <w:pPr>
              <w:pStyle w:val="Compact"/>
              <w:jc w:val="left"/>
            </w:pPr>
            <w:r>
              <w:t xml:space="preserve">Travel, accommodation, and per diem within the Belgium Brussels region</w:t>
            </w:r>
          </w:p>
        </w:tc>
        <w:tc>
          <w:tcPr/>
          <w:p>
            <w:pPr>
              <w:pStyle w:val="Compact"/>
              <w:jc w:val="left"/>
            </w:pPr>
            <w:r>
              <w:t xml:space="preserve">12 weeks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1.6</w:t>
            </w:r>
          </w:p>
        </w:tc>
        <w:tc>
          <w:tcPr/>
          <w:p>
            <w:pPr>
              <w:pStyle w:val="Compact"/>
              <w:jc w:val="left"/>
            </w:pPr>
            <w:r>
              <w:t xml:space="preserve">Legal compliance review &amp; data protection (GDPR) advisory for Journalist publications</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13,240.00 EUR</w:t>
            </w:r>
          </w:p>
        </w:tc>
      </w:tr>
      <w:tr>
        <w:tc>
          <w:tcPr/>
          <w:p>
            <w:pPr>
              <w:pStyle w:val="Compact"/>
              <w:jc w:val="left"/>
            </w:pPr>
            <w:r>
              <w:t xml:space="preserve">VAT (21% — Belgium Brussels rate):</w:t>
            </w:r>
          </w:p>
        </w:tc>
        <w:tc>
          <w:tcPr/>
          <w:p>
            <w:pPr>
              <w:pStyle w:val="Compact"/>
              <w:jc w:val="right"/>
            </w:pPr>
            <w:r>
              <w:t xml:space="preserve">2,780.40 EUR</w:t>
            </w:r>
          </w:p>
        </w:tc>
      </w:tr>
      <w:tr>
        <w:tc>
          <w:tcPr/>
          <w:p>
            <w:pPr>
              <w:pStyle w:val="Compact"/>
              <w:jc w:val="left"/>
            </w:pPr>
            <w:r>
              <w:t xml:space="preserve">Grand Total:</w:t>
            </w:r>
          </w:p>
        </w:tc>
        <w:tc>
          <w:tcPr/>
          <w:p>
            <w:pPr>
              <w:pStyle w:val="Compact"/>
              <w:jc w:val="right"/>
            </w:pPr>
            <w:r>
              <w:t xml:space="preserve">16,020.40 EUR</w:t>
            </w:r>
          </w:p>
        </w:tc>
      </w:tr>
    </w:tbl>
    <w:bookmarkEnd w:id="22"/>
    <w:bookmarkStart w:id="23" w:name="terms-conditions"/>
    <w:p>
      <w:pPr>
        <w:pStyle w:val="Heading2"/>
      </w:pPr>
      <w:r>
        <w:t xml:space="preserve">3. Terms &amp; Conditions</w:t>
      </w:r>
    </w:p>
    <w:p>
      <w:pPr>
        <w:numPr>
          <w:ilvl w:val="0"/>
          <w:numId w:val="1001"/>
        </w:numPr>
        <w:pStyle w:val="Compact"/>
      </w:pPr>
      <w:r>
        <w:rPr>
          <w:bCs/>
          <w:b/>
        </w:rPr>
        <w:t xml:space="preserve">Acceptance:</w:t>
      </w:r>
      <w:r>
        <w:t xml:space="preserve"> </w:t>
      </w:r>
      <w:r>
        <w:t xml:space="preserve">This Purchase Order constitutes a binding offer. The Journalist shall confirm acceptance in writing within five (5) business days of receipt. Failure to respond within this period shall render this Purchase Order null and void.</w:t>
      </w:r>
    </w:p>
    <w:p>
      <w:pPr>
        <w:numPr>
          <w:ilvl w:val="0"/>
          <w:numId w:val="1001"/>
        </w:numPr>
        <w:pStyle w:val="Compact"/>
      </w:pPr>
      <w:r>
        <w:rPr>
          <w:bCs/>
          <w:b/>
        </w:rPr>
        <w:t xml:space="preserve">Performance Period:</w:t>
      </w:r>
      <w:r>
        <w:t xml:space="preserve"> </w:t>
      </w:r>
      <w:r>
        <w:t xml:space="preserve">All services described herein shall be rendered between 1 July 2025 and 29 September 2025, with all on-site activities conducted within the administrative boundaries of Belgium Brussels unless otherwise agreed in writing.</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the Journalist. Invoices must reference this Purchase Order number (PO-2025-BRU-0472) and include the Journalist's Belgian VAT identification number. Payment shall be executed via bank transfer to the IBAN specified above.</w:t>
      </w:r>
    </w:p>
    <w:p>
      <w:pPr>
        <w:numPr>
          <w:ilvl w:val="0"/>
          <w:numId w:val="1001"/>
        </w:numPr>
        <w:pStyle w:val="Compact"/>
      </w:pPr>
      <w:r>
        <w:rPr>
          <w:bCs/>
          <w:b/>
        </w:rPr>
        <w:t xml:space="preserve">Intellectual Property:</w:t>
      </w:r>
      <w:r>
        <w:t xml:space="preserve"> </w:t>
      </w:r>
      <w:r>
        <w:t xml:space="preserve">All articles, photographs, audio recordings, and research materials produced by the Journalist under this Purchase Order shall become the exclusive property of the European Press Bureau upon full payment. The Journalist retains the right to cite the work in a professional portfolio with prior written consent.</w:t>
      </w:r>
    </w:p>
    <w:p>
      <w:pPr>
        <w:numPr>
          <w:ilvl w:val="0"/>
          <w:numId w:val="1001"/>
        </w:numPr>
        <w:pStyle w:val="Compact"/>
      </w:pPr>
      <w:r>
        <w:rPr>
          <w:bCs/>
          <w:b/>
        </w:rPr>
        <w:t xml:space="preserve">Confidentiality:</w:t>
      </w:r>
      <w:r>
        <w:t xml:space="preserve"> </w:t>
      </w:r>
      <w:r>
        <w:t xml:space="preserve">The Journalist agrees to maintain strict confidentiality regarding all unpublished sources, internal documents, and sensitive information encountered during the course of reporting in Belgium Brussels. This obligation survives the termination of this Purchase Order for a period of three (3) years.</w:t>
      </w:r>
    </w:p>
    <w:p>
      <w:pPr>
        <w:numPr>
          <w:ilvl w:val="0"/>
          <w:numId w:val="1001"/>
        </w:numPr>
        <w:pStyle w:val="Compact"/>
      </w:pPr>
      <w:r>
        <w:rPr>
          <w:bCs/>
          <w:b/>
        </w:rPr>
        <w:t xml:space="preserve">Data Protection:</w:t>
      </w:r>
      <w:r>
        <w:t xml:space="preserve"> </w:t>
      </w:r>
      <w:r>
        <w:t xml:space="preserve">The Journalist shall comply fully with the General Data Protection Regulation (GDPR) and the Belgian Data Protection Act (Loi du 30 juillet 2018 relative à la protection des personnes physiques à l'égard du traitement des données à caractère personnel) in all data collection and processing activities conducted in Belgium Brussels.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Journalist shall be compensated for all services rendered up to the effective date of termination, less any applicable deductions.</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by the competent courts of Belgium Brussels. The parties agree to attempt mediation before initiating formal litigation, in accordance with Belgian civil procedure law.</w:t>
      </w:r>
    </w:p>
    <w:p>
      <w:pPr>
        <w:numPr>
          <w:ilvl w:val="0"/>
          <w:numId w:val="1001"/>
        </w:numPr>
        <w:pStyle w:val="Compact"/>
      </w:pPr>
      <w:r>
        <w:rPr>
          <w:bCs/>
          <w:b/>
        </w:rPr>
        <w:t xml:space="preserve">Applicable Law:</w:t>
      </w:r>
      <w:r>
        <w:t xml:space="preserve"> </w:t>
      </w:r>
      <w:r>
        <w:t xml:space="preserve">This Purchase Order shall be governed by and construed in accordance with the laws of the Kingdom of Belgium, with specific reference to the commercial and media regulations applicable in the Belgium Brussels region.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Belgium Brussels.</w:t>
      </w:r>
    </w:p>
    <w:bookmarkEnd w:id="23"/>
    <w:bookmarkStart w:id="24" w:name="authorisation-signatures"/>
    <w:p>
      <w:pPr>
        <w:pStyle w:val="Heading2"/>
      </w:pPr>
      <w:r>
        <w:t xml:space="preserve">4. Authorisation &amp; Signatures</w:t>
      </w:r>
    </w:p>
    <w:p>
      <w:pPr>
        <w:pStyle w:val="FirstParagraph"/>
      </w:pPr>
      <w:r>
        <w:rPr>
          <w:bCs/>
          <w:b/>
        </w:rPr>
        <w:t xml:space="preserve">For and on behalf of the European Press Bureau:</w:t>
      </w:r>
    </w:p>
    <w:p>
      <w:pPr>
        <w:pStyle w:val="BodyText"/>
      </w:pPr>
      <w:r>
        <w:t xml:space="preserve">Name: Dr. Catherine Lemaire</w:t>
      </w:r>
      <w:r>
        <w:br/>
      </w:r>
      <w:r>
        <w:t xml:space="preserve">Title: Director of Procurement</w:t>
      </w:r>
      <w:r>
        <w:br/>
      </w:r>
      <w:r>
        <w:t xml:space="preserve">Date: _______________</w:t>
      </w:r>
    </w:p>
    <w:p>
      <w:pPr>
        <w:pStyle w:val="BodyText"/>
      </w:pPr>
      <w:r>
        <w:rPr>
          <w:bCs/>
          <w:b/>
        </w:rPr>
        <w:t xml:space="preserve">Accepted by the Journalist:</w:t>
      </w:r>
    </w:p>
    <w:p>
      <w:pPr>
        <w:pStyle w:val="BodyText"/>
      </w:pPr>
      <w:r>
        <w:t xml:space="preserve">Name: Thomas Vermeulen</w:t>
      </w:r>
      <w:r>
        <w:br/>
      </w:r>
      <w:r>
        <w:t xml:space="preserve">Title: Independent Journalist &amp; Correspondent</w:t>
      </w:r>
      <w:r>
        <w:br/>
      </w:r>
      <w:r>
        <w:t xml:space="preserve">Date: _______________</w:t>
      </w:r>
    </w:p>
    <w:p>
      <w:pPr>
        <w:pStyle w:val="BodyText"/>
      </w:pPr>
      <w:r>
        <w:t xml:space="preserve">This Purchase Order (PO-2025-BRU-0472) is an official document of the European Press Bureau, Belgium Brussels. It is issued in duplicate. Unauthorized reproduction or distribution is prohibited under Belgian copyright law. For inquiries, contact the Procurement Office at Avenue Louise 245, 1050 Belgium Brussels, Belgium. © 2025 European Press Bureau.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Belgium Brussels</dc:title>
  <dc:creator/>
  <dc:language>en</dc:language>
  <cp:keywords/>
  <dcterms:created xsi:type="dcterms:W3CDTF">2026-10-10T06:44:23Z</dcterms:created>
  <dcterms:modified xsi:type="dcterms:W3CDTF">2026-10-10T06:44:23Z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