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Canada</w:t>
      </w:r>
      <w:r>
        <w:t xml:space="preserve"> </w:t>
      </w:r>
      <w:r>
        <w:t xml:space="preserve">Vancouver</w:t>
      </w:r>
    </w:p>
    <w:bookmarkStart w:id="27" w:name="purchase-order"/>
    <w:p>
      <w:pPr>
        <w:pStyle w:val="Heading1"/>
      </w:pPr>
      <w:r>
        <w:t xml:space="preserve">PURCHASE ORDER</w:t>
      </w:r>
    </w:p>
    <w:p>
      <w:pPr>
        <w:pStyle w:val="FirstParagraph"/>
      </w:pPr>
      <w:r>
        <w:t xml:space="preserve">Journalist Professional Services — Canada Vancouver</w:t>
      </w:r>
    </w:p>
    <w:bookmarkStart w:id="20" w:name="buyer-issuing-entity"/>
    <w:p>
      <w:pPr>
        <w:pStyle w:val="Heading3"/>
      </w:pPr>
      <w:r>
        <w:t xml:space="preserve">Buyer (Issuing Entity)</w:t>
      </w:r>
    </w:p>
    <w:p>
      <w:pPr>
        <w:pStyle w:val="FirstParagraph"/>
      </w:pPr>
      <w:r>
        <w:rPr>
          <w:bCs/>
          <w:b/>
        </w:rPr>
        <w:t xml:space="preserve">Northwest Pacific Media Group Inc.</w:t>
      </w:r>
      <w:r>
        <w:br/>
      </w:r>
      <w:r>
        <w:t xml:space="preserve">Suite 1200, 609 Granville Street</w:t>
      </w:r>
      <w:r>
        <w:br/>
      </w:r>
      <w:r>
        <w:t xml:space="preserve">Vancouver, British Columbia V6C 1E8</w:t>
      </w:r>
      <w:r>
        <w:br/>
      </w:r>
      <w:r>
        <w:t xml:space="preserve">Canada Vancouver</w:t>
      </w:r>
      <w:r>
        <w:br/>
      </w:r>
      <w:r>
        <w:t xml:space="preserve">Phone: (604) 555-0142</w:t>
      </w:r>
      <w:r>
        <w:br/>
      </w:r>
      <w:r>
        <w:t xml:space="preserve">Email: procurement@nwpmg.ca</w:t>
      </w:r>
      <w:r>
        <w:br/>
      </w:r>
      <w:r>
        <w:t xml:space="preserve">GST/HST No.: 123456789 RT0001</w:t>
      </w:r>
    </w:p>
    <w:bookmarkEnd w:id="20"/>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PO-2025-CV-0487</w:t>
      </w:r>
      <w:r>
        <w:br/>
      </w:r>
      <w:r>
        <w:rPr>
          <w:bCs/>
          <w:b/>
        </w:rPr>
        <w:t xml:space="preserve">Date of Issue:</w:t>
      </w:r>
      <w:r>
        <w:t xml:space="preserve"> </w:t>
      </w:r>
      <w:r>
        <w:t xml:space="preserve">June 12, 2025</w:t>
      </w:r>
      <w:r>
        <w:br/>
      </w:r>
      <w:r>
        <w:rPr>
          <w:bCs/>
          <w:b/>
        </w:rPr>
        <w:t xml:space="preserve">Required Delivery Date:</w:t>
      </w:r>
      <w:r>
        <w:t xml:space="preserve"> </w:t>
      </w:r>
      <w:r>
        <w:t xml:space="preserve">July 15, 2025</w:t>
      </w:r>
      <w:r>
        <w:br/>
      </w:r>
      <w:r>
        <w:rPr>
          <w:bCs/>
          <w:b/>
        </w:rPr>
        <w:t xml:space="preserve">Payment Terms:</w:t>
      </w:r>
      <w:r>
        <w:t xml:space="preserve"> </w:t>
      </w:r>
      <w:r>
        <w:t xml:space="preserve">Net 30 days</w:t>
      </w:r>
      <w:r>
        <w:br/>
      </w:r>
      <w:r>
        <w:rPr>
          <w:bCs/>
          <w:b/>
        </w:rPr>
        <w:t xml:space="preserve">Currency:</w:t>
      </w:r>
      <w:r>
        <w:t xml:space="preserve"> </w:t>
      </w:r>
      <w:r>
        <w:t xml:space="preserve">Canadian Dollars (CAD)</w:t>
      </w:r>
      <w:r>
        <w:br/>
      </w:r>
      <w:r>
        <w:rPr>
          <w:bCs/>
          <w:b/>
        </w:rPr>
        <w:t xml:space="preserve">Valid Until:</w:t>
      </w:r>
      <w:r>
        <w:t xml:space="preserve"> </w:t>
      </w:r>
      <w:r>
        <w:t xml:space="preserve">July 12, 2025</w:t>
      </w:r>
    </w:p>
    <w:bookmarkEnd w:id="21"/>
    <w:bookmarkStart w:id="22" w:name="vendor-service-provider-information"/>
    <w:p>
      <w:pPr>
        <w:pStyle w:val="Heading2"/>
      </w:pPr>
      <w:r>
        <w:t xml:space="preserve">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Vendor Name</w:t>
            </w:r>
          </w:p>
        </w:tc>
        <w:tc>
          <w:tcPr/>
          <w:p>
            <w:pPr>
              <w:pStyle w:val="Compact"/>
              <w:jc w:val="left"/>
            </w:pPr>
            <w:r>
              <w:t xml:space="preserve">Ms. Catherine L. Morrison, Freelance Journalist</w:t>
            </w:r>
          </w:p>
        </w:tc>
      </w:tr>
      <w:tr>
        <w:tc>
          <w:tcPr/>
          <w:p>
            <w:pPr>
              <w:pStyle w:val="Compact"/>
              <w:jc w:val="left"/>
            </w:pPr>
            <w:r>
              <w:t xml:space="preserve">Business Name</w:t>
            </w:r>
          </w:p>
        </w:tc>
        <w:tc>
          <w:tcPr/>
          <w:p>
            <w:pPr>
              <w:pStyle w:val="Compact"/>
              <w:jc w:val="left"/>
            </w:pPr>
            <w:r>
              <w:t xml:space="preserve">Morrison Investigative Reporting Ltd.</w:t>
            </w:r>
          </w:p>
        </w:tc>
      </w:tr>
      <w:tr>
        <w:tc>
          <w:tcPr/>
          <w:p>
            <w:pPr>
              <w:pStyle w:val="Compact"/>
              <w:jc w:val="left"/>
            </w:pPr>
            <w:r>
              <w:t xml:space="preserve">Address</w:t>
            </w:r>
          </w:p>
        </w:tc>
        <w:tc>
          <w:tcPr/>
          <w:p>
            <w:pPr>
              <w:pStyle w:val="Compact"/>
              <w:jc w:val="left"/>
            </w:pPr>
            <w:r>
              <w:t xml:space="preserve">4820 Oak Street, Unit 3, Vancouver, British Columbia V5Y 2T7, Canada Vancouver</w:t>
            </w:r>
          </w:p>
        </w:tc>
      </w:tr>
      <w:tr>
        <w:tc>
          <w:tcPr/>
          <w:p>
            <w:pPr>
              <w:pStyle w:val="Compact"/>
              <w:jc w:val="left"/>
            </w:pPr>
            <w:r>
              <w:t xml:space="preserve">Phone</w:t>
            </w:r>
          </w:p>
        </w:tc>
        <w:tc>
          <w:tcPr/>
          <w:p>
            <w:pPr>
              <w:pStyle w:val="Compact"/>
              <w:jc w:val="left"/>
            </w:pPr>
            <w:r>
              <w:t xml:space="preserve">(604) 555-0387</w:t>
            </w:r>
          </w:p>
        </w:tc>
      </w:tr>
      <w:tr>
        <w:tc>
          <w:tcPr/>
          <w:p>
            <w:pPr>
              <w:pStyle w:val="Compact"/>
              <w:jc w:val="left"/>
            </w:pPr>
            <w:r>
              <w:t xml:space="preserve">Email</w:t>
            </w:r>
          </w:p>
        </w:tc>
        <w:tc>
          <w:tcPr/>
          <w:p>
            <w:pPr>
              <w:pStyle w:val="Compact"/>
              <w:jc w:val="left"/>
            </w:pPr>
            <w:r>
              <w:t xml:space="preserve">c.morrison@morrisonreporting.ca</w:t>
            </w:r>
          </w:p>
        </w:tc>
      </w:tr>
      <w:tr>
        <w:tc>
          <w:tcPr/>
          <w:p>
            <w:pPr>
              <w:pStyle w:val="Compact"/>
              <w:jc w:val="left"/>
            </w:pPr>
            <w:r>
              <w:t xml:space="preserve">GST/HST No.</w:t>
            </w:r>
          </w:p>
        </w:tc>
        <w:tc>
          <w:tcPr/>
          <w:p>
            <w:pPr>
              <w:pStyle w:val="Compact"/>
              <w:jc w:val="left"/>
            </w:pPr>
            <w:r>
              <w:t xml:space="preserve">987654321 RT0001</w:t>
            </w:r>
          </w:p>
        </w:tc>
      </w:tr>
      <w:tr>
        <w:tc>
          <w:tcPr/>
          <w:p>
            <w:pPr>
              <w:pStyle w:val="Compact"/>
              <w:jc w:val="left"/>
            </w:pPr>
            <w:r>
              <w:t xml:space="preserve">Professional License</w:t>
            </w:r>
          </w:p>
        </w:tc>
        <w:tc>
          <w:tcPr/>
          <w:p>
            <w:pPr>
              <w:pStyle w:val="Compact"/>
              <w:jc w:val="left"/>
            </w:pPr>
            <w:r>
              <w:t xml:space="preserve">BC Journalist Association Member #BC-2019-4472</w:t>
            </w:r>
          </w:p>
        </w:tc>
      </w:tr>
      <w:tr>
        <w:tc>
          <w:tcPr/>
          <w:p>
            <w:pPr>
              <w:pStyle w:val="Compact"/>
              <w:jc w:val="left"/>
            </w:pPr>
            <w:r>
              <w:t xml:space="preserve">Bank for Remittance</w:t>
            </w:r>
          </w:p>
        </w:tc>
        <w:tc>
          <w:tcPr/>
          <w:p>
            <w:pPr>
              <w:pStyle w:val="Compact"/>
              <w:jc w:val="left"/>
            </w:pPr>
            <w:r>
              <w:t xml:space="preserve">Royal Bank of Canada — Account: 0042-8871-5523</w:t>
            </w:r>
          </w:p>
        </w:tc>
      </w:tr>
    </w:tbl>
    <w:bookmarkEnd w:id="22"/>
    <w:bookmarkStart w:id="23" w:name="X3086c16ba66237625bc08e2268b6cb141d7dfaa"/>
    <w:p>
      <w:pPr>
        <w:pStyle w:val="Heading2"/>
      </w:pPr>
      <w:r>
        <w:t xml:space="preserve">Description of Services — Journalist Engagement</w:t>
      </w:r>
    </w:p>
    <w:p>
      <w:pPr>
        <w:pStyle w:val="FirstParagraph"/>
      </w:pPr>
      <w:r>
        <w:t xml:space="preserve">This Purchase Order is issued by Northwest Pacific Media Group Inc. to engage the services of a qualified Journalist, Ms. Catherine L. Morrison, for the production of a multi-part investigative reporting series covering municipal governance, urban development, and environmental policy within the Canada Vancouver metropolitan area. The Journalist shall conduct all fieldwork, interviews, document review, and editorial writing in accordance with the standards established by the Canadian Journalists for Free Expression (CJFE) and the Canadian Association of Journalists (CAJ) Code of Ethics.</w:t>
      </w:r>
    </w:p>
    <w:bookmarkEnd w:id="23"/>
    <w:bookmarkStart w:id="24" w:name="line-items"/>
    <w:p>
      <w:pPr>
        <w:pStyle w:val="Heading2"/>
      </w:pPr>
      <w:r>
        <w:t xml:space="preserve">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Investigative reporting — "Vancouver Municipal Budget Transparency" series (3 articles, 2,500 words each), including on-site interviews with Canada Vancouver city councillors, financial document analysis, and editorial revision</w:t>
            </w:r>
          </w:p>
        </w:tc>
        <w:tc>
          <w:tcPr/>
          <w:p>
            <w:pPr>
              <w:pStyle w:val="Compact"/>
              <w:jc w:val="left"/>
            </w:pPr>
            <w:r>
              <w:t xml:space="preserve">3</w:t>
            </w:r>
          </w:p>
        </w:tc>
        <w:tc>
          <w:tcPr/>
          <w:p>
            <w:pPr>
              <w:pStyle w:val="Compact"/>
              <w:jc w:val="left"/>
            </w:pPr>
            <w:r>
              <w:t xml:space="preserve">$4,200.00</w:t>
            </w:r>
          </w:p>
        </w:tc>
        <w:tc>
          <w:tcPr/>
          <w:p>
            <w:pPr>
              <w:pStyle w:val="Compact"/>
              <w:jc w:val="left"/>
            </w:pPr>
            <w:r>
              <w:t xml:space="preserve">$12,600.00</w:t>
            </w:r>
          </w:p>
        </w:tc>
      </w:tr>
      <w:tr>
        <w:tc>
          <w:tcPr/>
          <w:p>
            <w:pPr>
              <w:pStyle w:val="Compact"/>
              <w:jc w:val="left"/>
            </w:pPr>
            <w:r>
              <w:t xml:space="preserve">2</w:t>
            </w:r>
          </w:p>
        </w:tc>
        <w:tc>
          <w:tcPr/>
          <w:p>
            <w:pPr>
              <w:pStyle w:val="Compact"/>
              <w:jc w:val="left"/>
            </w:pPr>
            <w:r>
              <w:t xml:space="preserve">Environmental policy coverage — "Coastal Erosion and Housing in Canada Vancouver" feature (1 long-form article, 4,000 words), including site visits to the Canada Vancouver coastline, interviews with BC Ministry of Environment officials, and data visualization support</w:t>
            </w:r>
          </w:p>
        </w:tc>
        <w:tc>
          <w:tcPr/>
          <w:p>
            <w:pPr>
              <w:pStyle w:val="Compact"/>
              <w:jc w:val="left"/>
            </w:pPr>
            <w:r>
              <w:t xml:space="preserve">1</w:t>
            </w:r>
          </w:p>
        </w:tc>
        <w:tc>
          <w:tcPr/>
          <w:p>
            <w:pPr>
              <w:pStyle w:val="Compact"/>
              <w:jc w:val="left"/>
            </w:pPr>
            <w:r>
              <w:t xml:space="preserve">$5,800.00</w:t>
            </w:r>
          </w:p>
        </w:tc>
        <w:tc>
          <w:tcPr/>
          <w:p>
            <w:pPr>
              <w:pStyle w:val="Compact"/>
              <w:jc w:val="left"/>
            </w:pPr>
            <w:r>
              <w:t xml:space="preserve">$5,800.00</w:t>
            </w:r>
          </w:p>
        </w:tc>
      </w:tr>
      <w:tr>
        <w:tc>
          <w:tcPr/>
          <w:p>
            <w:pPr>
              <w:pStyle w:val="Compact"/>
              <w:jc w:val="left"/>
            </w:pPr>
            <w:r>
              <w:t xml:space="preserve">3</w:t>
            </w:r>
          </w:p>
        </w:tc>
        <w:tc>
          <w:tcPr/>
          <w:p>
            <w:pPr>
              <w:pStyle w:val="Compact"/>
              <w:jc w:val="left"/>
            </w:pPr>
            <w:r>
              <w:t xml:space="preserve">Urban development reporting — "Transit-Oriented Development in Canada Vancouver" (2 articles, 2,000 words each), including interviews with TransLink executives, City of Vancouver planning staff, and resident focus groups</w:t>
            </w:r>
          </w:p>
        </w:tc>
        <w:tc>
          <w:tcPr/>
          <w:p>
            <w:pPr>
              <w:pStyle w:val="Compact"/>
              <w:jc w:val="left"/>
            </w:pPr>
            <w:r>
              <w:t xml:space="preserve">2</w:t>
            </w:r>
          </w:p>
        </w:tc>
        <w:tc>
          <w:tcPr/>
          <w:p>
            <w:pPr>
              <w:pStyle w:val="Compact"/>
              <w:jc w:val="left"/>
            </w:pPr>
            <w:r>
              <w:t xml:space="preserve">$3,500.00</w:t>
            </w:r>
          </w:p>
        </w:tc>
        <w:tc>
          <w:tcPr/>
          <w:p>
            <w:pPr>
              <w:pStyle w:val="Compact"/>
              <w:jc w:val="left"/>
            </w:pPr>
            <w:r>
              <w:t xml:space="preserve">$7,000.00</w:t>
            </w:r>
          </w:p>
        </w:tc>
      </w:tr>
      <w:tr>
        <w:tc>
          <w:tcPr/>
          <w:p>
            <w:pPr>
              <w:pStyle w:val="Compact"/>
              <w:jc w:val="left"/>
            </w:pPr>
            <w:r>
              <w:t xml:space="preserve">4</w:t>
            </w:r>
          </w:p>
        </w:tc>
        <w:tc>
          <w:tcPr/>
          <w:p>
            <w:pPr>
              <w:pStyle w:val="Compact"/>
              <w:jc w:val="left"/>
            </w:pPr>
            <w:r>
              <w:t xml:space="preserve">Editorial consultation and fact-checking services for the complete series (up to 40 hours of professional Journalist review time)</w:t>
            </w:r>
          </w:p>
        </w:tc>
        <w:tc>
          <w:tcPr/>
          <w:p>
            <w:pPr>
              <w:pStyle w:val="Compact"/>
              <w:jc w:val="left"/>
            </w:pPr>
            <w:r>
              <w:t xml:space="preserve">40</w:t>
            </w:r>
          </w:p>
        </w:tc>
        <w:tc>
          <w:tcPr/>
          <w:p>
            <w:pPr>
              <w:pStyle w:val="Compact"/>
              <w:jc w:val="left"/>
            </w:pPr>
            <w:r>
              <w:t xml:space="preserve">$95.00</w:t>
            </w:r>
          </w:p>
        </w:tc>
        <w:tc>
          <w:tcPr/>
          <w:p>
            <w:pPr>
              <w:pStyle w:val="Compact"/>
              <w:jc w:val="left"/>
            </w:pPr>
            <w:r>
              <w:t xml:space="preserve">$3,800.00</w:t>
            </w:r>
          </w:p>
        </w:tc>
      </w:tr>
      <w:tr>
        <w:tc>
          <w:tcPr/>
          <w:p>
            <w:pPr>
              <w:pStyle w:val="Compact"/>
              <w:jc w:val="left"/>
            </w:pPr>
            <w:r>
              <w:t xml:space="preserve">5</w:t>
            </w:r>
          </w:p>
        </w:tc>
        <w:tc>
          <w:tcPr/>
          <w:p>
            <w:pPr>
              <w:pStyle w:val="Compact"/>
              <w:jc w:val="left"/>
            </w:pPr>
            <w:r>
              <w:t xml:space="preserve">Travel and fieldwork expenses within the Canada Vancouver metropolitan area (mileage, parking, transit passes, and accommodation for out-of-district site visits, capped)</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gridSpan w:val="4"/>
          </w:tcPr>
          <w:p>
            <w:pPr>
              <w:pStyle w:val="Compact"/>
              <w:jc w:val="right"/>
            </w:pPr>
            <w:r>
              <w:t xml:space="preserve">Subtotal</w:t>
            </w:r>
          </w:p>
        </w:tc>
        <w:tc>
          <w:tcPr/>
          <w:p>
            <w:pPr>
              <w:pStyle w:val="Compact"/>
              <w:jc w:val="left"/>
            </w:pPr>
            <w:r>
              <w:t xml:space="preserve">$30,400.00</w:t>
            </w:r>
          </w:p>
        </w:tc>
      </w:tr>
      <w:tr>
        <w:tc>
          <w:tcPr>
            <w:gridSpan w:val="4"/>
          </w:tcPr>
          <w:p>
            <w:pPr>
              <w:pStyle w:val="Compact"/>
              <w:jc w:val="right"/>
            </w:pPr>
            <w:r>
              <w:t xml:space="preserve">GST (5%)</w:t>
            </w:r>
          </w:p>
        </w:tc>
        <w:tc>
          <w:tcPr/>
          <w:p>
            <w:pPr>
              <w:pStyle w:val="Compact"/>
              <w:jc w:val="left"/>
            </w:pPr>
            <w:r>
              <w:t xml:space="preserve">$1,520.00</w:t>
            </w:r>
          </w:p>
        </w:tc>
      </w:tr>
      <w:tr>
        <w:tc>
          <w:tcPr>
            <w:gridSpan w:val="4"/>
          </w:tcPr>
          <w:p>
            <w:pPr>
              <w:pStyle w:val="Compact"/>
              <w:jc w:val="right"/>
            </w:pPr>
            <w:r>
              <w:rPr>
                <w:bCs/>
                <w:b/>
              </w:rPr>
              <w:t xml:space="preserve">Total Purchase Order Amount</w:t>
            </w:r>
          </w:p>
        </w:tc>
        <w:tc>
          <w:tcPr/>
          <w:p>
            <w:pPr>
              <w:pStyle w:val="Compact"/>
              <w:jc w:val="left"/>
            </w:pPr>
            <w:r>
              <w:rPr>
                <w:bCs/>
                <w:b/>
              </w:rPr>
              <w:t xml:space="preserve">$31,920.00</w:t>
            </w:r>
          </w:p>
        </w:tc>
      </w:tr>
    </w:tbl>
    <w:bookmarkEnd w:id="24"/>
    <w:bookmarkStart w:id="25" w:name="terms-and-conditions"/>
    <w:p>
      <w:pPr>
        <w:pStyle w:val="Heading2"/>
      </w:pPr>
      <w:r>
        <w:t xml:space="preserve">Terms and Conditions</w:t>
      </w:r>
    </w:p>
    <w:p>
      <w:pPr>
        <w:numPr>
          <w:ilvl w:val="0"/>
          <w:numId w:val="1001"/>
        </w:numPr>
        <w:pStyle w:val="Compact"/>
      </w:pPr>
      <w:r>
        <w:rPr>
          <w:bCs/>
          <w:b/>
        </w:rPr>
        <w:t xml:space="preserve">Scope of Work:</w:t>
      </w:r>
      <w:r>
        <w:t xml:space="preserve"> </w:t>
      </w:r>
      <w:r>
        <w:t xml:space="preserve">The Journalist shall deliver all written content, supporting photographs (where applicable), and raw interview recordings to the Buyer's editorial team no later than the Required Delivery Date specified above. All work shall be original, unpublished, and free of third-party intellectual property claims.</w:t>
      </w:r>
    </w:p>
    <w:p>
      <w:pPr>
        <w:numPr>
          <w:ilvl w:val="0"/>
          <w:numId w:val="1001"/>
        </w:numPr>
        <w:pStyle w:val="Compact"/>
      </w:pPr>
      <w:r>
        <w:rPr>
          <w:bCs/>
          <w:b/>
        </w:rPr>
        <w:t xml:space="preserve">Editorial Standards:</w:t>
      </w:r>
      <w:r>
        <w:t xml:space="preserve"> </w:t>
      </w:r>
      <w:r>
        <w:t xml:space="preserve">The Journalist agrees to adhere to the Canadian Association of Journalists Code of Ethics, the CJFE principles, and the specific editorial guidelines provided by Northwest Pacific Media Group Inc. Any conflict of interest must be disclosed in writing prior to commencement of work.</w:t>
      </w:r>
    </w:p>
    <w:p>
      <w:pPr>
        <w:numPr>
          <w:ilvl w:val="0"/>
          <w:numId w:val="1001"/>
        </w:numPr>
        <w:pStyle w:val="Compact"/>
      </w:pPr>
      <w:r>
        <w:rPr>
          <w:bCs/>
          <w:b/>
        </w:rPr>
        <w:t xml:space="preserve">Confidentiality:</w:t>
      </w:r>
      <w:r>
        <w:t xml:space="preserve"> </w:t>
      </w:r>
      <w:r>
        <w:t xml:space="preserve">The Journalist shall maintain strict confidentiality regarding all source identities, unpublished data, and internal communications of the Buyer. This obligation survives termination of this Purchase Order for a period of five (5) years.</w:t>
      </w:r>
    </w:p>
    <w:p>
      <w:pPr>
        <w:numPr>
          <w:ilvl w:val="0"/>
          <w:numId w:val="1001"/>
        </w:numPr>
        <w:pStyle w:val="Compact"/>
      </w:pPr>
      <w:r>
        <w:rPr>
          <w:bCs/>
          <w:b/>
        </w:rPr>
        <w:t xml:space="preserve">Payment:</w:t>
      </w:r>
      <w:r>
        <w:t xml:space="preserve"> </w:t>
      </w:r>
      <w:r>
        <w:t xml:space="preserve">Payment of the total Purchase Order amount of $31,920.00 CAD shall be made within thirty (30) calendar days of the Buyer's receipt of a valid tax invoice from the Journalist, following final acceptance of all deliverables. Payment shall be made by electronic funds transfer (EFT) to the account specified above.</w:t>
      </w:r>
    </w:p>
    <w:p>
      <w:pPr>
        <w:numPr>
          <w:ilvl w:val="0"/>
          <w:numId w:val="1001"/>
        </w:numPr>
        <w:pStyle w:val="Compact"/>
      </w:pPr>
      <w:r>
        <w:rPr>
          <w:bCs/>
          <w:b/>
        </w:rPr>
        <w:t xml:space="preserve">Acceptance and Revisions:</w:t>
      </w:r>
      <w:r>
        <w:t xml:space="preserve"> </w:t>
      </w:r>
      <w:r>
        <w:t xml:space="preserve">The Buyer shall have ten (10) business days from the date of delivery to review and request reasonable revisions. The Journalist shall provide up to two (2) rounds of revisions at no additional cost. Further revisions beyond this scope shall be billed at the hourly rate specified in Item 4.</w:t>
      </w:r>
    </w:p>
    <w:p>
      <w:pPr>
        <w:numPr>
          <w:ilvl w:val="0"/>
          <w:numId w:val="1001"/>
        </w:numPr>
        <w:pStyle w:val="Compact"/>
      </w:pPr>
      <w:r>
        <w:rPr>
          <w:bCs/>
          <w:b/>
        </w:rPr>
        <w:t xml:space="preserve">Intellectual Property:</w:t>
      </w:r>
      <w:r>
        <w:t xml:space="preserve"> </w:t>
      </w:r>
      <w:r>
        <w:t xml:space="preserve">Upon full payment, all rights, title, and interest in the delivered articles, including the right to publish, syndicate, and archive, shall transfer to Northwest Pacific Media Group Inc. The Journalist retains the right to include the work in a professional portfolio with prior written consent from the Buyer.</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Province of British Columbia and the federal laws of Canada applicable therein. Any disputes shall be resolved through mediation in Canada Vancouver before resorting to litigation in the Supreme Court of British Columbia.</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termination, the Buyer shall pay the Journalist for all services rendered and expenses incurred up to the date of termination, pro-rated.</w:t>
      </w:r>
    </w:p>
    <w:p>
      <w:pPr>
        <w:numPr>
          <w:ilvl w:val="0"/>
          <w:numId w:val="1001"/>
        </w:numPr>
        <w:pStyle w:val="Compact"/>
      </w:pPr>
      <w:r>
        <w:rPr>
          <w:bCs/>
          <w:b/>
        </w:rPr>
        <w:t xml:space="preserve">Insurance:</w:t>
      </w:r>
      <w:r>
        <w:t xml:space="preserve"> </w:t>
      </w:r>
      <w:r>
        <w:t xml:space="preserve">The Journalist shall maintain professional liability insurance with a minimum coverage of $1,000,000 CAD throughout the duration of this engagement and shall provide a certificate of insurance upon request.</w:t>
      </w:r>
    </w:p>
    <w:p>
      <w:pPr>
        <w:numPr>
          <w:ilvl w:val="0"/>
          <w:numId w:val="1001"/>
        </w:numPr>
        <w:pStyle w:val="Compact"/>
      </w:pPr>
      <w:r>
        <w:rPr>
          <w:bCs/>
          <w:b/>
        </w:rPr>
        <w:t xml:space="preserve">Compliance:</w:t>
      </w:r>
      <w:r>
        <w:t xml:space="preserve"> </w:t>
      </w:r>
      <w:r>
        <w:t xml:space="preserve">The Journalist confirms that all work performed under this Purchase Order complies with the Canadian Privacy Act, the Personal Information Protection and Electronic Documents Act (PIPEDA), and all applicable municipal bylaws within Canada Vancouver.</w:t>
      </w:r>
    </w:p>
    <w:bookmarkEnd w:id="25"/>
    <w:bookmarkStart w:id="26" w:name="authorized-signatures"/>
    <w:p>
      <w:pPr>
        <w:pStyle w:val="Heading2"/>
      </w:pPr>
      <w:r>
        <w:t xml:space="preserve">Authorized Signatures</w:t>
      </w:r>
    </w:p>
    <w:p>
      <w:pPr>
        <w:pStyle w:val="FirstParagraph"/>
      </w:pPr>
      <w:r>
        <w:rPr>
          <w:bCs/>
          <w:b/>
        </w:rPr>
        <w:t xml:space="preserve">For and on behalf of Northwest Pacific Media Group Inc. (Buyer):</w:t>
      </w:r>
    </w:p>
    <w:p>
      <w:pPr>
        <w:pStyle w:val="BodyText"/>
      </w:pPr>
      <w:r>
        <w:rPr>
          <w:bCs/>
          <w:b/>
        </w:rPr>
        <w:t xml:space="preserve">David R. Chen</w:t>
      </w:r>
      <w:r>
        <w:br/>
      </w:r>
      <w:r>
        <w:t xml:space="preserve">Director of Procurement &amp; Operations</w:t>
      </w:r>
      <w:r>
        <w:br/>
      </w:r>
      <w:r>
        <w:t xml:space="preserve">Northwest Pacific Media Group Inc.</w:t>
      </w:r>
      <w:r>
        <w:br/>
      </w:r>
      <w:r>
        <w:t xml:space="preserve">Date: ______________________</w:t>
      </w:r>
    </w:p>
    <w:p>
      <w:pPr>
        <w:pStyle w:val="BodyText"/>
      </w:pPr>
      <w:r>
        <w:rPr>
          <w:bCs/>
          <w:b/>
        </w:rPr>
        <w:t xml:space="preserve">For and on behalf of Morrison Investigative Reporting Ltd. (Journalist / Vendor):</w:t>
      </w:r>
    </w:p>
    <w:p>
      <w:pPr>
        <w:pStyle w:val="BodyText"/>
      </w:pPr>
      <w:r>
        <w:rPr>
          <w:bCs/>
          <w:b/>
        </w:rPr>
        <w:t xml:space="preserve">Catherine L. Morrison</w:t>
      </w:r>
      <w:r>
        <w:br/>
      </w:r>
      <w:r>
        <w:t xml:space="preserve">Principal, Freelance Journalist</w:t>
      </w:r>
      <w:r>
        <w:br/>
      </w:r>
      <w:r>
        <w:t xml:space="preserve">Morrison Investigative Reporting Ltd.</w:t>
      </w:r>
      <w:r>
        <w:br/>
      </w:r>
      <w:r>
        <w:t xml:space="preserve">Date: ______________________</w:t>
      </w:r>
    </w:p>
    <w:p>
      <w:pPr>
        <w:pStyle w:val="BodyText"/>
      </w:pPr>
      <w:r>
        <w:t xml:space="preserve">This Purchase Order (PO-2025-CV-0487) constitutes a binding agreement between the parties upon execution by both authorized signatories. This document was prepared for use in Canada Vancouver and is subject to the laws of British Columbia and the federal jurisdiction of Canada. All references to "Canada Vancouver" in this document denote the City of Vancouver, British Columbia, and its immediate metropolitan region. The Journalist engaged under this Purchase Order is expected to conduct all fieldwork, reporting, and editorial activities primarily within the Canada Vancouver area unless otherwise agreed in writing.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Journalist Services - Canada Vancouver</dc:title>
  <dc:creator/>
  <dc:language>en</dc:language>
  <cp:keywords/>
  <dcterms:created xsi:type="dcterms:W3CDTF">2026-10-10T07:25:43Z</dcterms:created>
  <dcterms:modified xsi:type="dcterms:W3CDTF">2026-10-10T07:25:43Z</dcterms:modified>
</cp:coreProperties>
</file>

<file path=docProps/custom.xml><?xml version="1.0" encoding="utf-8"?>
<Properties xmlns="http://schemas.openxmlformats.org/officeDocument/2006/custom-properties" xmlns:vt="http://schemas.openxmlformats.org/officeDocument/2006/docPropsVTypes"/>
</file>