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urchase-order"/>
    <w:p>
      <w:pPr>
        <w:pStyle w:val="Heading1"/>
      </w:pPr>
      <w:r>
        <w:t xml:space="preserve">PURCHASE ORDER</w:t>
      </w:r>
    </w:p>
    <w:p>
      <w:pPr>
        <w:pStyle w:val="FirstParagraph"/>
      </w:pPr>
      <w:r>
        <w:t xml:space="preserve">Journalist Professional Services — Ethiopia Addis Ababa</w:t>
      </w:r>
    </w:p>
    <w:p>
      <w:pPr>
        <w:pStyle w:val="BodyText"/>
      </w:pPr>
      <w:r>
        <w:t xml:space="preserve">Document Reference: PO-ETH-ABJ-2025-0472</w:t>
      </w:r>
    </w:p>
    <w:bookmarkEnd w:id="20"/>
    <w:p>
      <w:pPr>
        <w:pStyle w:val="BodyText"/>
      </w:pPr>
      <w:r>
        <w:rPr>
          <w:bCs/>
          <w:b/>
        </w:rPr>
        <w:t xml:space="preserve">Purchase Order No.:</w:t>
      </w:r>
      <w:r>
        <w:t xml:space="preserve"> </w:t>
      </w:r>
      <w:r>
        <w:t xml:space="preserve">PO-ETH-ABJ-2025-0472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Place of Performance:</w:t>
      </w:r>
      <w:r>
        <w:t xml:space="preserve"> </w:t>
      </w:r>
      <w:r>
        <w:t xml:space="preserve">Ethiopia Addis Ababa</w:t>
      </w:r>
    </w:p>
    <w:p>
      <w:pPr>
        <w:pStyle w:val="BodyText"/>
      </w:pPr>
      <w:r>
        <w:rPr>
          <w:bCs/>
          <w:b/>
        </w:rPr>
        <w:t xml:space="preserve">Currency:</w:t>
      </w:r>
      <w:r>
        <w:t xml:space="preserve"> </w:t>
      </w:r>
      <w:r>
        <w:t xml:space="preserve">Ethiopian Birr (ETB)</w:t>
      </w:r>
    </w:p>
    <w:p>
      <w:pPr>
        <w:pStyle w:val="BodyText"/>
      </w:pPr>
      <w:r>
        <w:rPr>
          <w:bCs/>
          <w:b/>
        </w:rPr>
        <w:t xml:space="preserve">Payment Terms:</w:t>
      </w:r>
      <w:r>
        <w:t xml:space="preserve"> </w:t>
      </w:r>
      <w:r>
        <w:t xml:space="preserve">Net 30 Days</w:t>
      </w:r>
    </w:p>
    <w:bookmarkStart w:id="21" w:name="buyer-purchasing-entity"/>
    <w:p>
      <w:pPr>
        <w:pStyle w:val="Heading3"/>
      </w:pPr>
      <w:r>
        <w:t xml:space="preserve">Buyer (Purchasing Entity)</w:t>
      </w:r>
    </w:p>
    <w:p>
      <w:pPr>
        <w:pStyle w:val="FirstParagraph"/>
      </w:pPr>
      <w:r>
        <w:rPr>
          <w:bCs/>
          <w:b/>
        </w:rPr>
        <w:t xml:space="preserve">Name:</w:t>
      </w:r>
      <w:r>
        <w:t xml:space="preserve"> </w:t>
      </w:r>
      <w:r>
        <w:t xml:space="preserve">Horn of Africa Media &amp; Communications PLC</w:t>
      </w:r>
    </w:p>
    <w:p>
      <w:pPr>
        <w:pStyle w:val="BodyText"/>
      </w:pPr>
      <w:r>
        <w:rPr>
          <w:bCs/>
          <w:b/>
        </w:rPr>
        <w:t xml:space="preserve">Address:</w:t>
      </w:r>
      <w:r>
        <w:t xml:space="preserve"> </w:t>
      </w:r>
      <w:r>
        <w:t xml:space="preserve">Bole Road, Friendship Building, 4th Floor, Ethiopia Addis Ababa, P.O. Box 3421</w:t>
      </w:r>
    </w:p>
    <w:p>
      <w:pPr>
        <w:pStyle w:val="BodyText"/>
      </w:pPr>
      <w:r>
        <w:rPr>
          <w:bCs/>
          <w:b/>
        </w:rPr>
        <w:t xml:space="preserve">Telephone:</w:t>
      </w:r>
      <w:r>
        <w:t xml:space="preserve"> </w:t>
      </w:r>
      <w:r>
        <w:t xml:space="preserve">+251-11-551-8890</w:t>
      </w:r>
    </w:p>
    <w:p>
      <w:pPr>
        <w:pStyle w:val="BodyText"/>
      </w:pPr>
      <w:r>
        <w:rPr>
          <w:bCs/>
          <w:b/>
        </w:rPr>
        <w:t xml:space="preserve">Email:</w:t>
      </w:r>
      <w:r>
        <w:t xml:space="preserve"> </w:t>
      </w:r>
      <w:r>
        <w:t xml:space="preserve">procurement@hoamedia.et</w:t>
      </w:r>
    </w:p>
    <w:p>
      <w:pPr>
        <w:pStyle w:val="BodyText"/>
      </w:pPr>
      <w:r>
        <w:rPr>
          <w:bCs/>
          <w:b/>
        </w:rPr>
        <w:t xml:space="preserve">Tax Identification No.:</w:t>
      </w:r>
      <w:r>
        <w:t xml:space="preserve"> </w:t>
      </w:r>
      <w:r>
        <w:t xml:space="preserve">ET-44829103</w:t>
      </w:r>
    </w:p>
    <w:p>
      <w:pPr>
        <w:pStyle w:val="BodyText"/>
      </w:pPr>
      <w:r>
        <w:rPr>
          <w:bCs/>
          <w:b/>
        </w:rPr>
        <w:t xml:space="preserve">Authorized Signatory:</w:t>
      </w:r>
      <w:r>
        <w:t xml:space="preserve"> </w:t>
      </w:r>
      <w:r>
        <w:t xml:space="preserve">Mr. Dawit Tadesse, Procurement Director</w:t>
      </w:r>
    </w:p>
    <w:bookmarkEnd w:id="21"/>
    <w:bookmarkStart w:id="22" w:name="supplier-service-provider"/>
    <w:p>
      <w:pPr>
        <w:pStyle w:val="Heading3"/>
      </w:pPr>
      <w:r>
        <w:t xml:space="preserve">Supplier (Service Provider)</w:t>
      </w:r>
    </w:p>
    <w:p>
      <w:pPr>
        <w:pStyle w:val="FirstParagraph"/>
      </w:pPr>
      <w:r>
        <w:rPr>
          <w:bCs/>
          <w:b/>
        </w:rPr>
        <w:t xml:space="preserve">Name:</w:t>
      </w:r>
      <w:r>
        <w:t xml:space="preserve"> </w:t>
      </w:r>
      <w:r>
        <w:t xml:space="preserve">Selam Bekele, Independent Journalist &amp; Media Consultant</w:t>
      </w:r>
    </w:p>
    <w:p>
      <w:pPr>
        <w:pStyle w:val="BodyText"/>
      </w:pPr>
      <w:r>
        <w:rPr>
          <w:bCs/>
          <w:b/>
        </w:rPr>
        <w:t xml:space="preserve">Address:</w:t>
      </w:r>
      <w:r>
        <w:t xml:space="preserve"> </w:t>
      </w:r>
      <w:r>
        <w:t xml:space="preserve">Piassa District, Tole Street, House No. 217, Ethiopia Addis Ababa, P.O. Box 8845</w:t>
      </w:r>
    </w:p>
    <w:p>
      <w:pPr>
        <w:pStyle w:val="BodyText"/>
      </w:pPr>
      <w:r>
        <w:rPr>
          <w:bCs/>
          <w:b/>
        </w:rPr>
        <w:t xml:space="preserve">Telephone:</w:t>
      </w:r>
      <w:r>
        <w:t xml:space="preserve"> </w:t>
      </w:r>
      <w:r>
        <w:t xml:space="preserve">+251-911-234-567</w:t>
      </w:r>
    </w:p>
    <w:p>
      <w:pPr>
        <w:pStyle w:val="BodyText"/>
      </w:pPr>
      <w:r>
        <w:rPr>
          <w:bCs/>
          <w:b/>
        </w:rPr>
        <w:t xml:space="preserve">Email:</w:t>
      </w:r>
      <w:r>
        <w:t xml:space="preserve"> </w:t>
      </w:r>
      <w:r>
        <w:t xml:space="preserve">selam.bekele.journalist@gmail.com</w:t>
      </w:r>
    </w:p>
    <w:p>
      <w:pPr>
        <w:pStyle w:val="BodyText"/>
      </w:pPr>
      <w:r>
        <w:rPr>
          <w:bCs/>
          <w:b/>
        </w:rPr>
        <w:t xml:space="preserve">Personal ID No.:</w:t>
      </w:r>
      <w:r>
        <w:t xml:space="preserve"> </w:t>
      </w:r>
      <w:r>
        <w:t xml:space="preserve">AAB-2019-774321</w:t>
      </w:r>
    </w:p>
    <w:p>
      <w:pPr>
        <w:pStyle w:val="BodyText"/>
      </w:pPr>
      <w:r>
        <w:rPr>
          <w:bCs/>
          <w:b/>
        </w:rPr>
        <w:t xml:space="preserve">Press Card No.:</w:t>
      </w:r>
      <w:r>
        <w:t xml:space="preserve"> </w:t>
      </w:r>
      <w:r>
        <w:t xml:space="preserve">ET-JRN-2021-00348</w:t>
      </w:r>
    </w:p>
    <w:bookmarkEnd w:id="22"/>
    <w:p>
      <w:pPr>
        <w:pStyle w:val="BodyText"/>
      </w:pPr>
      <w:r>
        <w:t xml:space="preserve">Description of Goods and Services</w:t>
      </w:r>
    </w:p>
    <w:p>
      <w:pPr>
        <w:pStyle w:val="BodyText"/>
      </w:pPr>
      <w:r>
        <w:t xml:space="preserve">This</w:t>
      </w:r>
      <w:r>
        <w:t xml:space="preserve"> </w:t>
      </w:r>
      <w:r>
        <w:t xml:space="preserve">Purchase Order</w:t>
      </w:r>
      <w:r>
        <w:t xml:space="preserve"> </w:t>
      </w:r>
      <w:r>
        <w:t xml:space="preserve">is issued by Horn of Africa Media &amp; Communications PLC to engage the services of a qualified</w:t>
      </w:r>
      <w:r>
        <w:t xml:space="preserve"> </w:t>
      </w:r>
      <w:r>
        <w:t xml:space="preserve">Journalist</w:t>
      </w:r>
      <w:r>
        <w:t xml:space="preserve"> </w:t>
      </w:r>
      <w:r>
        <w:t xml:space="preserve">for the production of investigative reporting, editorial content, and media analysis in support of the organization's regional news desk. All services shall be performed within the jurisdiction of</w:t>
      </w:r>
      <w:r>
        <w:t xml:space="preserve"> </w:t>
      </w:r>
      <w:r>
        <w:t xml:space="preserve">Ethiopia Addis Ababa</w:t>
      </w:r>
      <w:r>
        <w:t xml:space="preserve">, in compliance with the Ethiopian Press and Publications Authority regulations and the Federal Democratic Republic of Ethiopia's media laws.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(ETB)</w:t>
            </w:r>
          </w:p>
        </w:tc>
        <w:tc>
          <w:tcPr/>
          <w:p>
            <w:pPr>
              <w:pStyle w:val="Compact"/>
              <w:jc w:val="left"/>
            </w:pPr>
            <w:r>
              <w:t xml:space="preserve">Total (ETB)</w:t>
            </w:r>
          </w:p>
        </w:tc>
        <w:tc>
          <w:tcPr/>
          <w:p>
            <w:pPr>
              <w:pStyle w:val="Compact"/>
              <w:jc w:val="left"/>
            </w:pPr>
            <w:r>
              <w:t xml:space="preserve">Delivery / Deadline</w:t>
            </w:r>
          </w:p>
        </w:tc>
      </w:tr>
      <w:tr>
        <w:tc>
          <w:tcPr/>
          <w:p>
            <w:pPr>
              <w:pStyle w:val="Compact"/>
              <w:jc w:val="left"/>
            </w:pPr>
            <w:r>
              <w:t xml:space="preserve">1</w:t>
            </w:r>
          </w:p>
        </w:tc>
        <w:tc>
          <w:tcPr/>
          <w:p>
            <w:pPr>
              <w:pStyle w:val="Compact"/>
              <w:jc w:val="left"/>
            </w:pPr>
            <w:r>
              <w:t xml:space="preserve">Investigative journalism report on urban infrastructure development in Ethiopia Addis Ababa (minimum 5,000 words, with photographic documentation)</w:t>
            </w:r>
          </w:p>
        </w:tc>
        <w:tc>
          <w:tcPr/>
          <w:p>
            <w:pPr>
              <w:pStyle w:val="Compact"/>
              <w:jc w:val="left"/>
            </w:pPr>
            <w:r>
              <w:t xml:space="preserve">1 Report</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30 June 2025</w:t>
            </w:r>
          </w:p>
        </w:tc>
      </w:tr>
      <w:tr>
        <w:tc>
          <w:tcPr/>
          <w:p>
            <w:pPr>
              <w:pStyle w:val="Compact"/>
              <w:jc w:val="left"/>
            </w:pPr>
            <w:r>
              <w:t xml:space="preserve">2</w:t>
            </w:r>
          </w:p>
        </w:tc>
        <w:tc>
          <w:tcPr/>
          <w:p>
            <w:pPr>
              <w:pStyle w:val="Compact"/>
              <w:jc w:val="left"/>
            </w:pPr>
            <w:r>
              <w:t xml:space="preserve">Weekly editorial column on economic policy and trade (4 columns, 1,500 words each)</w:t>
            </w:r>
          </w:p>
        </w:tc>
        <w:tc>
          <w:tcPr/>
          <w:p>
            <w:pPr>
              <w:pStyle w:val="Compact"/>
              <w:jc w:val="left"/>
            </w:pPr>
            <w:r>
              <w:t xml:space="preserve">4 Columns</w:t>
            </w:r>
          </w:p>
        </w:tc>
        <w:tc>
          <w:tcPr/>
          <w:p>
            <w:pPr>
              <w:pStyle w:val="Compact"/>
              <w:jc w:val="left"/>
            </w:pPr>
            <w:r>
              <w:t xml:space="preserve">12,000.00</w:t>
            </w:r>
          </w:p>
        </w:tc>
        <w:tc>
          <w:tcPr/>
          <w:p>
            <w:pPr>
              <w:pStyle w:val="Compact"/>
              <w:jc w:val="left"/>
            </w:pPr>
            <w:r>
              <w:t xml:space="preserve">48,000.00</w:t>
            </w:r>
          </w:p>
        </w:tc>
        <w:tc>
          <w:tcPr/>
          <w:p>
            <w:pPr>
              <w:pStyle w:val="Compact"/>
              <w:jc w:val="left"/>
            </w:pPr>
            <w:r>
              <w:t xml:space="preserve">Weekly, starting 1 July 2025</w:t>
            </w:r>
          </w:p>
        </w:tc>
      </w:tr>
      <w:tr>
        <w:tc>
          <w:tcPr/>
          <w:p>
            <w:pPr>
              <w:pStyle w:val="Compact"/>
              <w:jc w:val="left"/>
            </w:pPr>
            <w:r>
              <w:t xml:space="preserve">3</w:t>
            </w:r>
          </w:p>
        </w:tc>
        <w:tc>
          <w:tcPr/>
          <w:p>
            <w:pPr>
              <w:pStyle w:val="Compact"/>
              <w:jc w:val="left"/>
            </w:pPr>
            <w:r>
              <w:t xml:space="preserve">On-site coverage and live reporting of the Addis Ababa International Trade Fair (2 days, including post-event summary article)</w:t>
            </w:r>
          </w:p>
        </w:tc>
        <w:tc>
          <w:tcPr/>
          <w:p>
            <w:pPr>
              <w:pStyle w:val="Compact"/>
              <w:jc w:val="left"/>
            </w:pPr>
            <w:r>
              <w:t xml:space="preserve">2 Days</w:t>
            </w:r>
          </w:p>
        </w:tc>
        <w:tc>
          <w:tcPr/>
          <w:p>
            <w:pPr>
              <w:pStyle w:val="Compact"/>
              <w:jc w:val="left"/>
            </w:pPr>
            <w:r>
              <w:t xml:space="preserve">25,000.00</w:t>
            </w:r>
          </w:p>
        </w:tc>
        <w:tc>
          <w:tcPr/>
          <w:p>
            <w:pPr>
              <w:pStyle w:val="Compact"/>
              <w:jc w:val="left"/>
            </w:pPr>
            <w:r>
              <w:t xml:space="preserve">50,000.00</w:t>
            </w:r>
          </w:p>
        </w:tc>
        <w:tc>
          <w:tcPr/>
          <w:p>
            <w:pPr>
              <w:pStyle w:val="Compact"/>
              <w:jc w:val="left"/>
            </w:pPr>
            <w:r>
              <w:t xml:space="preserve">10–11 July 2025</w:t>
            </w:r>
          </w:p>
        </w:tc>
      </w:tr>
      <w:tr>
        <w:tc>
          <w:tcPr/>
          <w:p>
            <w:pPr>
              <w:pStyle w:val="Compact"/>
              <w:jc w:val="left"/>
            </w:pPr>
            <w:r>
              <w:t xml:space="preserve">4</w:t>
            </w:r>
          </w:p>
        </w:tc>
        <w:tc>
          <w:tcPr/>
          <w:p>
            <w:pPr>
              <w:pStyle w:val="Compact"/>
              <w:jc w:val="left"/>
            </w:pPr>
            <w:r>
              <w:t xml:space="preserve">Media training workshop for 12 junior staff members on ethical journalism standards and digital reporting tools (full-day session in Ethiopia Addis Ababa)</w:t>
            </w:r>
          </w:p>
        </w:tc>
        <w:tc>
          <w:tcPr/>
          <w:p>
            <w:pPr>
              <w:pStyle w:val="Compact"/>
              <w:jc w:val="left"/>
            </w:pPr>
            <w:r>
              <w:t xml:space="preserve">1 Session</w:t>
            </w:r>
          </w:p>
        </w:tc>
        <w:tc>
          <w:tcPr/>
          <w:p>
            <w:pPr>
              <w:pStyle w:val="Compact"/>
              <w:jc w:val="left"/>
            </w:pPr>
            <w:r>
              <w:t xml:space="preserve">35,000.00</w:t>
            </w:r>
          </w:p>
        </w:tc>
        <w:tc>
          <w:tcPr/>
          <w:p>
            <w:pPr>
              <w:pStyle w:val="Compact"/>
              <w:jc w:val="left"/>
            </w:pPr>
            <w:r>
              <w:t xml:space="preserve">35,000.00</w:t>
            </w:r>
          </w:p>
        </w:tc>
        <w:tc>
          <w:tcPr/>
          <w:p>
            <w:pPr>
              <w:pStyle w:val="Compact"/>
              <w:jc w:val="left"/>
            </w:pPr>
            <w:r>
              <w:t xml:space="preserve">20 July 2025</w:t>
            </w:r>
          </w:p>
        </w:tc>
      </w:tr>
      <w:tr>
        <w:tc>
          <w:tcPr/>
          <w:p>
            <w:pPr>
              <w:pStyle w:val="Compact"/>
              <w:jc w:val="left"/>
            </w:pPr>
            <w:r>
              <w:t xml:space="preserve">5</w:t>
            </w:r>
          </w:p>
        </w:tc>
        <w:tc>
          <w:tcPr/>
          <w:p>
            <w:pPr>
              <w:pStyle w:val="Compact"/>
              <w:jc w:val="left"/>
            </w:pPr>
            <w:r>
              <w:t xml:space="preserve">Fact-checking and editorial review of 20 pre-published articles for accuracy and compliance with Ethiopian media ethics guidelines</w:t>
            </w:r>
          </w:p>
        </w:tc>
        <w:tc>
          <w:tcPr/>
          <w:p>
            <w:pPr>
              <w:pStyle w:val="Compact"/>
              <w:jc w:val="left"/>
            </w:pPr>
            <w:r>
              <w:t xml:space="preserve">20 Articles</w:t>
            </w:r>
          </w:p>
        </w:tc>
        <w:tc>
          <w:tcPr/>
          <w:p>
            <w:pPr>
              <w:pStyle w:val="Compact"/>
              <w:jc w:val="left"/>
            </w:pPr>
            <w:r>
              <w:t xml:space="preserve">2,500.00</w:t>
            </w:r>
          </w:p>
        </w:tc>
        <w:tc>
          <w:tcPr/>
          <w:p>
            <w:pPr>
              <w:pStyle w:val="Compact"/>
              <w:jc w:val="left"/>
            </w:pPr>
            <w:r>
              <w:t xml:space="preserve">50,000.00</w:t>
            </w:r>
          </w:p>
        </w:tc>
        <w:tc>
          <w:tcPr/>
          <w:p>
            <w:pPr>
              <w:pStyle w:val="Compact"/>
              <w:jc w:val="left"/>
            </w:pPr>
            <w:r>
              <w:t xml:space="preserve">25 July 2025</w:t>
            </w:r>
          </w:p>
        </w:tc>
      </w:tr>
      <w:tr>
        <w:tc>
          <w:tcPr>
            <w:gridSpan w:val="4"/>
          </w:tcPr>
          <w:p>
            <w:pPr>
              <w:pStyle w:val="Compact"/>
              <w:jc w:val="left"/>
            </w:pPr>
            <w:r>
              <w:t xml:space="preserve">TOTAL AMOUNT DUE</w:t>
            </w:r>
          </w:p>
        </w:tc>
        <w:tc>
          <w:tcPr/>
          <w:p>
            <w:pPr>
              <w:pStyle w:val="Compact"/>
              <w:jc w:val="left"/>
            </w:pPr>
            <w:r>
              <w:t xml:space="preserve">228,000.00 ETB</w:t>
            </w:r>
          </w:p>
        </w:tc>
        <w:tc>
          <w:tcPr/>
          <w:p>
            <w:pPr>
              <w:pStyle w:val="Compact"/>
            </w:pPr>
          </w:p>
        </w:tc>
      </w:tr>
    </w:tbl>
    <w:p>
      <w:pPr>
        <w:pStyle w:val="BodyText"/>
      </w:pPr>
      <w:r>
        <w:t xml:space="preserve">Terms and Conditions</w:t>
      </w:r>
    </w:p>
    <w:p>
      <w:pPr>
        <w:numPr>
          <w:ilvl w:val="0"/>
          <w:numId w:val="1001"/>
        </w:numPr>
        <w:pStyle w:val="Compact"/>
      </w:pPr>
      <w:r>
        <w:rPr>
          <w:bCs/>
          <w:b/>
        </w:rPr>
        <w:t xml:space="preserve">Scope of Engagement:</w:t>
      </w:r>
      <w:r>
        <w:t xml:space="preserve"> </w:t>
      </w:r>
      <w:r>
        <w:t xml:space="preserve">The</w:t>
      </w:r>
      <w:r>
        <w:t xml:space="preserve"> </w:t>
      </w:r>
      <w:r>
        <w:t xml:space="preserve">Journalist</w:t>
      </w:r>
      <w:r>
        <w:t xml:space="preserve"> </w:t>
      </w:r>
      <w:r>
        <w:t xml:space="preserve">(Selam Bekele) shall perform all journalistic services described in this</w:t>
      </w:r>
      <w:r>
        <w:t xml:space="preserve"> </w:t>
      </w:r>
      <w:r>
        <w:t xml:space="preserve">Purchase Order</w:t>
      </w:r>
      <w:r>
        <w:t xml:space="preserve"> </w:t>
      </w:r>
      <w:r>
        <w:t xml:space="preserve">with professional diligence, adhering to the ethical standards set forth by the Ethiopian Journalists Association and the Press and Publications Authority of Ethiopia. All reporting shall be conducted within the city of</w:t>
      </w:r>
      <w:r>
        <w:t xml:space="preserve"> </w:t>
      </w:r>
      <w:r>
        <w:t xml:space="preserve">Ethiopia Addis Ababa</w:t>
      </w:r>
      <w:r>
        <w:t xml:space="preserve"> </w:t>
      </w:r>
      <w:r>
        <w:t xml:space="preserve">unless prior written consent is obtained from the Buyer.</w:t>
      </w:r>
    </w:p>
    <w:p>
      <w:pPr>
        <w:numPr>
          <w:ilvl w:val="0"/>
          <w:numId w:val="1001"/>
        </w:numPr>
        <w:pStyle w:val="Compact"/>
      </w:pPr>
      <w:r>
        <w:rPr>
          <w:bCs/>
          <w:b/>
        </w:rPr>
        <w:t xml:space="preserve">Intellectual Property:</w:t>
      </w:r>
      <w:r>
        <w:t xml:space="preserve"> </w:t>
      </w:r>
      <w:r>
        <w:t xml:space="preserve">Upon full payment, all articles, reports, photographs, and multimedia content produced under this</w:t>
      </w:r>
      <w:r>
        <w:t xml:space="preserve"> </w:t>
      </w:r>
      <w:r>
        <w:t xml:space="preserve">Purchase Order</w:t>
      </w:r>
      <w:r>
        <w:t xml:space="preserve"> </w:t>
      </w:r>
      <w:r>
        <w:t xml:space="preserve">shall become the exclusive property of Horn of Africa Media &amp; Communications PLC. The</w:t>
      </w:r>
      <w:r>
        <w:t xml:space="preserve"> </w:t>
      </w:r>
      <w:r>
        <w:t xml:space="preserve">Journalist</w:t>
      </w:r>
      <w:r>
        <w:t xml:space="preserve"> </w:t>
      </w:r>
      <w:r>
        <w:t xml:space="preserve">retains the right to display the work in a personal portfolio with proper attribution.</w:t>
      </w:r>
    </w:p>
    <w:p>
      <w:pPr>
        <w:numPr>
          <w:ilvl w:val="0"/>
          <w:numId w:val="1001"/>
        </w:numPr>
        <w:pStyle w:val="Compact"/>
      </w:pPr>
      <w:r>
        <w:rPr>
          <w:bCs/>
          <w:b/>
        </w:rPr>
        <w:t xml:space="preserve">Payment Schedule:</w:t>
      </w:r>
      <w:r>
        <w:t xml:space="preserve"> </w:t>
      </w:r>
      <w:r>
        <w:t xml:space="preserve">Payment shall be made in two installments: 50% (ETB 114,000.00) upon acceptance of the first three deliverables, and the remaining 50% (ETB 114,000.00) within 30 calendar days of final delivery and acceptance of all services listed in this</w:t>
      </w:r>
      <w:r>
        <w:t xml:space="preserve"> </w:t>
      </w:r>
      <w:r>
        <w:t xml:space="preserve">Purchase Order</w:t>
      </w:r>
      <w:r>
        <w:t xml:space="preserve">. Payment shall be made via bank transfer to the account designated by the</w:t>
      </w:r>
      <w:r>
        <w:t xml:space="preserve"> </w:t>
      </w:r>
      <w:r>
        <w:t xml:space="preserve">Journalist</w:t>
      </w:r>
      <w:r>
        <w:t xml:space="preserve">.</w:t>
      </w:r>
    </w:p>
    <w:p>
      <w:pPr>
        <w:numPr>
          <w:ilvl w:val="0"/>
          <w:numId w:val="1001"/>
        </w:numPr>
        <w:pStyle w:val="Compact"/>
      </w:pPr>
      <w:r>
        <w:rPr>
          <w:bCs/>
          <w:b/>
        </w:rPr>
        <w:t xml:space="preserve">Compliance with Ethiopian Law:</w:t>
      </w:r>
      <w:r>
        <w:t xml:space="preserve"> </w:t>
      </w:r>
      <w:r>
        <w:t xml:space="preserve">The</w:t>
      </w:r>
      <w:r>
        <w:t xml:space="preserve"> </w:t>
      </w:r>
      <w:r>
        <w:t xml:space="preserve">Journalist</w:t>
      </w:r>
      <w:r>
        <w:t xml:space="preserve"> </w:t>
      </w:r>
      <w:r>
        <w:t xml:space="preserve">warrants that all services rendered in</w:t>
      </w:r>
      <w:r>
        <w:t xml:space="preserve"> </w:t>
      </w:r>
      <w:r>
        <w:t xml:space="preserve">Ethiopia Addis Ababa</w:t>
      </w:r>
      <w:r>
        <w:t xml:space="preserve"> </w:t>
      </w:r>
      <w:r>
        <w:t xml:space="preserve">shall comply with the Press and Broadcasting Proclamation No. 932/2016, the Civil Code of Ethiopia, and all applicable tax obligations under the Ethiopian Revenue and Customs Authority. The</w:t>
      </w:r>
      <w:r>
        <w:t xml:space="preserve"> </w:t>
      </w:r>
      <w:r>
        <w:t xml:space="preserve">Journalist</w:t>
      </w:r>
      <w:r>
        <w:t xml:space="preserve"> </w:t>
      </w:r>
      <w:r>
        <w:t xml:space="preserve">shall provide a valid tax invoice with each payment request.</w:t>
      </w:r>
    </w:p>
    <w:p>
      <w:pPr>
        <w:numPr>
          <w:ilvl w:val="0"/>
          <w:numId w:val="1001"/>
        </w:numPr>
        <w:pStyle w:val="Compact"/>
      </w:pPr>
      <w:r>
        <w:rPr>
          <w:bCs/>
          <w:b/>
        </w:rPr>
        <w:t xml:space="preserve">Confidentiality:</w:t>
      </w:r>
      <w:r>
        <w:t xml:space="preserve"> </w:t>
      </w:r>
      <w:r>
        <w:t xml:space="preserve">The</w:t>
      </w:r>
      <w:r>
        <w:t xml:space="preserve"> </w:t>
      </w:r>
      <w:r>
        <w:t xml:space="preserve">Journalist</w:t>
      </w:r>
      <w:r>
        <w:t xml:space="preserve"> </w:t>
      </w:r>
      <w:r>
        <w:t xml:space="preserve">shall maintain strict confidentiality regarding all unpublished information, source identities, and internal communications of the Buyer encountered during the performance of this</w:t>
      </w:r>
      <w:r>
        <w:t xml:space="preserve"> </w:t>
      </w:r>
      <w:r>
        <w:t xml:space="preserve">Purchase Order</w:t>
      </w:r>
      <w:r>
        <w:t xml:space="preserve">. This obligation shall survive the termination of this agreement for a period of two (2) years.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fourteen (14) days' written notice. In the event of termination, the Buyer shall pay for all services satisfactorily completed up to the date of termination. The</w:t>
      </w:r>
      <w:r>
        <w:t xml:space="preserve"> </w:t>
      </w:r>
      <w:r>
        <w:t xml:space="preserve">Journalist</w:t>
      </w:r>
      <w:r>
        <w:t xml:space="preserve"> </w:t>
      </w:r>
      <w:r>
        <w:t xml:space="preserve">shall deliver all work-in-progress materials to the Buyer within seven (7) days of the termination notice.</w:t>
      </w:r>
    </w:p>
    <w:p>
      <w:pPr>
        <w:numPr>
          <w:ilvl w:val="0"/>
          <w:numId w:val="1001"/>
        </w:numPr>
        <w:pStyle w:val="Compact"/>
      </w:pPr>
      <w:r>
        <w:rPr>
          <w:bCs/>
          <w:b/>
        </w:rPr>
        <w:t xml:space="preserve">Dispute Resolution:</w:t>
      </w:r>
      <w:r>
        <w:t xml:space="preserve"> </w:t>
      </w:r>
      <w:r>
        <w:t xml:space="preserve">Any dispute arising from or in connection with this</w:t>
      </w:r>
      <w:r>
        <w:t xml:space="preserve"> </w:t>
      </w:r>
      <w:r>
        <w:t xml:space="preserve">Purchase Order</w:t>
      </w:r>
      <w:r>
        <w:t xml:space="preserve"> </w:t>
      </w:r>
      <w:r>
        <w:t xml:space="preserve">shall first be attempted to be resolved through amicable negotiation. If unresolved within thirty (30) days, the matter shall be submitted to the competent courts of</w:t>
      </w:r>
      <w:r>
        <w:t xml:space="preserve"> </w:t>
      </w:r>
      <w:r>
        <w:t xml:space="preserve">Ethiopia Addis Ababa</w:t>
      </w:r>
      <w:r>
        <w:t xml:space="preserve"> </w:t>
      </w:r>
      <w:r>
        <w:t xml:space="preserve">in accordance with the Ethiopian Civil Procedure Code.</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Federal Democratic Republic of Ethiopia. The place of performance and jurisdiction is</w:t>
      </w:r>
      <w:r>
        <w:t xml:space="preserve"> </w:t>
      </w:r>
      <w:r>
        <w:t xml:space="preserve">Ethiopia Addis Ababa</w:t>
      </w:r>
      <w:r>
        <w:t xml:space="preserve">.</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government-imposed restrictions, or public health emergencies affecting</w:t>
      </w:r>
      <w:r>
        <w:t xml:space="preserve"> </w:t>
      </w:r>
      <w:r>
        <w:t xml:space="preserve">Ethiopia Addis Ababa</w:t>
      </w:r>
      <w:r>
        <w:t xml:space="preserve">.</w:t>
      </w:r>
    </w:p>
    <w:p>
      <w:pPr>
        <w:pStyle w:val="FirstParagraph"/>
      </w:pPr>
      <w:r>
        <w:t xml:space="preserve">Acceptance and Authorization</w:t>
      </w:r>
    </w:p>
    <w:p>
      <w:pPr>
        <w:pStyle w:val="BodyText"/>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w:t>
      </w:r>
      <w:r>
        <w:t xml:space="preserve"> </w:t>
      </w:r>
      <w:r>
        <w:t xml:space="preserve">Journalist</w:t>
      </w:r>
      <w:r>
        <w:t xml:space="preserve"> </w:t>
      </w:r>
      <w:r>
        <w:t xml:space="preserve">services in</w:t>
      </w:r>
      <w:r>
        <w:t xml:space="preserve"> </w:t>
      </w:r>
      <w:r>
        <w:t xml:space="preserve">Ethiopia Addis Ababa</w:t>
      </w:r>
      <w:r>
        <w:t xml:space="preserve">. This document constitutes a binding agreement between the parties upon execution.</w:t>
      </w:r>
    </w:p>
    <w:p>
      <w:pPr>
        <w:pStyle w:val="BodyText"/>
      </w:pPr>
      <w:r>
        <w:rPr>
          <w:bCs/>
          <w:b/>
        </w:rPr>
        <w:t xml:space="preserve">For and on behalf of the Buyer:</w:t>
      </w:r>
    </w:p>
    <w:p>
      <w:pPr>
        <w:pStyle w:val="BodyText"/>
      </w:pPr>
      <w:r>
        <w:t xml:space="preserve">Horn of Africa Media &amp; Communications PLC</w:t>
      </w:r>
    </w:p>
    <w:p>
      <w:pPr>
        <w:pStyle w:val="BodyText"/>
      </w:pPr>
      <w:r>
        <w:t xml:space="preserve">Mr. Dawit Tadesse</w:t>
      </w:r>
    </w:p>
    <w:p>
      <w:pPr>
        <w:pStyle w:val="BodyText"/>
      </w:pPr>
      <w:r>
        <w:t xml:space="preserve">Procurement Director</w:t>
      </w:r>
    </w:p>
    <w:p>
      <w:pPr>
        <w:pStyle w:val="BodyText"/>
      </w:pPr>
      <w:r>
        <w:t xml:space="preserve">Date: _______________</w:t>
      </w:r>
    </w:p>
    <w:p>
      <w:pPr>
        <w:pStyle w:val="BodyText"/>
      </w:pPr>
      <w:r>
        <w:rPr>
          <w:bCs/>
          <w:b/>
        </w:rPr>
        <w:t xml:space="preserve">For and on behalf of the Supplier:</w:t>
      </w:r>
    </w:p>
    <w:p>
      <w:pPr>
        <w:pStyle w:val="BodyText"/>
      </w:pPr>
      <w:r>
        <w:t xml:space="preserve">Independent Journalist &amp; Media Consultant</w:t>
      </w:r>
    </w:p>
    <w:p>
      <w:pPr>
        <w:pStyle w:val="BodyText"/>
      </w:pPr>
      <w:r>
        <w:t xml:space="preserve">Selam Bekele</w:t>
      </w:r>
    </w:p>
    <w:p>
      <w:pPr>
        <w:pStyle w:val="BodyText"/>
      </w:pPr>
      <w:r>
        <w:t xml:space="preserve">Journalist</w:t>
      </w:r>
    </w:p>
    <w:p>
      <w:pPr>
        <w:pStyle w:val="BodyText"/>
      </w:pPr>
      <w:r>
        <w:t xml:space="preserve">Date: _______________</w:t>
      </w:r>
    </w:p>
    <w:p>
      <w:pPr>
        <w:pStyle w:val="BodyText"/>
      </w:pPr>
      <w:r>
        <w:t xml:space="preserve">This Purchase Order (PO-ETH-ABJ-2025-0472) was prepared and issued in Ethiopia Addis Ababa. It is valid for a period of thirty (30) days from the date of issue. Any modifications to this Purchase Order must be made in writing and signed by both parties. This document is the property of Horn of Africa Media &amp; Communications PLC and may not be reproduced without written consent.</w:t>
      </w:r>
    </w:p>
    <w:p>
      <w:pPr>
        <w:pStyle w:val="BodyText"/>
      </w:pPr>
      <w:r>
        <w:t xml:space="preserve">© 2025 Horn of Africa Media &amp; Communications PLC — Ethiopia Addis Ababa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Ethiopia Addis Ababa</dc:title>
  <dc:creator/>
  <dc:language>en</dc:language>
  <cp:keywords/>
  <dcterms:created xsi:type="dcterms:W3CDTF">2026-10-10T09:11:41Z</dcterms:created>
  <dcterms:modified xsi:type="dcterms:W3CDTF">2026-10-10T09:11:41Z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