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Media &amp; Communications Division</w:t>
      </w:r>
    </w:p>
    <w:p>
      <w:pPr>
        <w:pStyle w:val="BodyText"/>
      </w:pPr>
      <w:r>
        <w:t xml:space="preserve">Berlin Media Group GmbH</w:t>
      </w:r>
    </w:p>
    <w:p>
      <w:pPr>
        <w:pStyle w:val="BodyText"/>
      </w:pPr>
      <w:r>
        <w:t xml:space="preserve">Unter den Linden 42, 10117 Berlin, Germany</w:t>
      </w:r>
    </w:p>
    <w:p>
      <w:pPr>
        <w:pStyle w:val="BodyText"/>
      </w:pPr>
      <w:r>
        <w:t xml:space="preserve">Phone: +49 30 555 0182 | Email: procurement@berlinmediagroup.de</w:t>
      </w:r>
    </w:p>
    <w:p>
      <w:pPr>
        <w:pStyle w:val="BodyText"/>
      </w:pPr>
      <w:r>
        <w:t xml:space="preserve">USt-IdNr.: DE 312 456 789</w:t>
      </w:r>
    </w:p>
    <w:p>
      <w:pPr>
        <w:pStyle w:val="BodyText"/>
      </w:pPr>
      <w:r>
        <w:t xml:space="preserve">PO No. BLM-2025-04782</w:t>
      </w:r>
    </w:p>
    <w:bookmarkEnd w:id="20"/>
    <w:bookmarkStart w:id="21" w:name="document-details"/>
    <w:p>
      <w:pPr>
        <w:pStyle w:val="Heading2"/>
      </w:pPr>
      <w:r>
        <w:t xml:space="preserve">Document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Valid Until:</w:t>
            </w:r>
          </w:p>
        </w:tc>
        <w:tc>
          <w:tcPr/>
          <w:p>
            <w:pPr>
              <w:pStyle w:val="Compact"/>
              <w:jc w:val="left"/>
            </w:pPr>
            <w:r>
              <w:t xml:space="preserve">30 June 2025</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Project Reference:</w:t>
            </w:r>
          </w:p>
        </w:tc>
        <w:tc>
          <w:tcPr/>
          <w:p>
            <w:pPr>
              <w:pStyle w:val="Compact"/>
              <w:jc w:val="left"/>
            </w:pPr>
            <w:r>
              <w:t xml:space="preserve">Q3-2025-Journalist-Engagement</w:t>
            </w:r>
          </w:p>
        </w:tc>
        <w:tc>
          <w:tcPr/>
          <w:p>
            <w:pPr>
              <w:pStyle w:val="Compact"/>
              <w:jc w:val="left"/>
            </w:pPr>
            <w:r>
              <w:rPr>
                <w:bCs/>
                <w:b/>
              </w:rPr>
              <w:t xml:space="preserve">Department:</w:t>
            </w:r>
          </w:p>
        </w:tc>
        <w:tc>
          <w:tcPr/>
          <w:p>
            <w:pPr>
              <w:pStyle w:val="Compact"/>
              <w:jc w:val="left"/>
            </w:pPr>
            <w:r>
              <w:t xml:space="preserve">Editorial &amp; Content Strategy</w:t>
            </w:r>
          </w:p>
        </w:tc>
      </w:tr>
    </w:tbl>
    <w:bookmarkEnd w:id="21"/>
    <w:bookmarkStart w:id="22" w:name="supplier-service-provider-information"/>
    <w:p>
      <w:pPr>
        <w:pStyle w:val="Heading2"/>
      </w:pPr>
      <w:r>
        <w:t xml:space="preserve">Supplier / Service Provider Information</w:t>
      </w:r>
    </w:p>
    <w:p>
      <w:pPr>
        <w:pStyle w:val="FirstParagraph"/>
      </w:pPr>
      <w:r>
        <w:rPr>
          <w:bCs/>
          <w:b/>
        </w:rPr>
        <w:t xml:space="preserve">Supplier Name:</w:t>
      </w:r>
      <w:r>
        <w:t xml:space="preserve"> </w:t>
      </w:r>
      <w:r>
        <w:t xml:space="preserve">Independent Journalist Services UG (haftungsbeschränkt)</w:t>
      </w:r>
    </w:p>
    <w:p>
      <w:pPr>
        <w:pStyle w:val="BodyText"/>
      </w:pPr>
      <w:r>
        <w:rPr>
          <w:bCs/>
          <w:b/>
        </w:rPr>
        <w:t xml:space="preserve">Address:</w:t>
      </w:r>
      <w:r>
        <w:t xml:space="preserve"> </w:t>
      </w:r>
      <w:r>
        <w:t xml:space="preserve">Friedrichstraße 88, 10117 Berlin, Germany</w:t>
      </w:r>
    </w:p>
    <w:p>
      <w:pPr>
        <w:pStyle w:val="BodyText"/>
      </w:pPr>
      <w:r>
        <w:rPr>
          <w:bCs/>
          <w:b/>
        </w:rPr>
        <w:t xml:space="preserve">Contact Person:</w:t>
      </w:r>
      <w:r>
        <w:t xml:space="preserve"> </w:t>
      </w:r>
      <w:r>
        <w:t xml:space="preserve">Dr. Katharina Weber, Managing Director</w:t>
      </w:r>
    </w:p>
    <w:p>
      <w:pPr>
        <w:pStyle w:val="BodyText"/>
      </w:pPr>
      <w:r>
        <w:rPr>
          <w:bCs/>
          <w:b/>
        </w:rPr>
        <w:t xml:space="preserve">Email:</w:t>
      </w:r>
      <w:r>
        <w:t xml:space="preserve"> </w:t>
      </w:r>
      <w:r>
        <w:t xml:space="preserve">k.weber@independentjournalist.de</w:t>
      </w:r>
    </w:p>
    <w:p>
      <w:pPr>
        <w:pStyle w:val="BodyText"/>
      </w:pPr>
      <w:r>
        <w:rPr>
          <w:bCs/>
          <w:b/>
        </w:rPr>
        <w:t xml:space="preserve">Phone:</w:t>
      </w:r>
      <w:r>
        <w:t xml:space="preserve"> </w:t>
      </w:r>
      <w:r>
        <w:t xml:space="preserve">+49 30 774 2210</w:t>
      </w:r>
    </w:p>
    <w:p>
      <w:pPr>
        <w:pStyle w:val="BodyText"/>
      </w:pPr>
      <w:r>
        <w:rPr>
          <w:bCs/>
          <w:b/>
        </w:rPr>
        <w:t xml:space="preserve">VAT ID:</w:t>
      </w:r>
      <w:r>
        <w:t xml:space="preserve"> </w:t>
      </w:r>
      <w:r>
        <w:t xml:space="preserve">DE 298 765 431</w:t>
      </w:r>
    </w:p>
    <w:p>
      <w:pPr>
        <w:pStyle w:val="BodyText"/>
      </w:pPr>
      <w:r>
        <w:rPr>
          <w:bCs/>
          <w:b/>
        </w:rPr>
        <w:t xml:space="preserve">Bill To:</w:t>
      </w:r>
      <w:r>
        <w:t xml:space="preserve"> </w:t>
      </w:r>
      <w:r>
        <w:t xml:space="preserve">Berlin Media Group GmbH</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Unter den Linden 42, 10117 Berlin, Germany</w:t>
      </w:r>
    </w:p>
    <w:p>
      <w:pPr>
        <w:pStyle w:val="BodyText"/>
      </w:pPr>
      <w:r>
        <w:rPr>
          <w:bCs/>
          <w:b/>
        </w:rPr>
        <w:t xml:space="preserve">Bank Details:</w:t>
      </w:r>
      <w:r>
        <w:t xml:space="preserve"> </w:t>
      </w:r>
      <w:r>
        <w:t xml:space="preserve">Deutsche Bank AG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bookmarkEnd w:id="22"/>
    <w:bookmarkStart w:id="23" w:name="X3086c16ba66237625bc08e2268b6cb141d7dfaa"/>
    <w:p>
      <w:pPr>
        <w:pStyle w:val="Heading2"/>
      </w:pPr>
      <w:r>
        <w:t xml:space="preserve">Description of Services – Journalist Engagement</w:t>
      </w:r>
    </w:p>
    <w:p>
      <w:pPr>
        <w:pStyle w:val="FirstParagraph"/>
      </w:pPr>
      <w:r>
        <w:t xml:space="preserve">This</w:t>
      </w:r>
      <w:r>
        <w:t xml:space="preserve"> </w:t>
      </w:r>
      <w:r>
        <w:t xml:space="preserve">Purchase Order</w:t>
      </w:r>
      <w:r>
        <w:t xml:space="preserve"> </w:t>
      </w:r>
      <w:r>
        <w:t xml:space="preserve">is issued by Berlin Media Group GmbH for the professional engagement of a qualified</w:t>
      </w:r>
      <w:r>
        <w:t xml:space="preserve"> </w:t>
      </w:r>
      <w:r>
        <w:t xml:space="preserve">Journalist</w:t>
      </w:r>
      <w:r>
        <w:t xml:space="preserve"> </w:t>
      </w:r>
      <w:r>
        <w:t xml:space="preserve">to provide editorial content, investigative reporting, and media analysis services. The</w:t>
      </w:r>
      <w:r>
        <w:t xml:space="preserve"> </w:t>
      </w:r>
      <w:r>
        <w:t xml:space="preserve">Journalist</w:t>
      </w:r>
      <w:r>
        <w:t xml:space="preserve"> </w:t>
      </w:r>
      <w:r>
        <w:t xml:space="preserve">shall operate in accordance with the German Press Code (Deutscher Presserat – Pressekodex) and all applicable media regulations within</w:t>
      </w:r>
      <w:r>
        <w:t xml:space="preserve"> </w:t>
      </w:r>
      <w:r>
        <w:t xml:space="preserve">Germany Berlin</w:t>
      </w:r>
      <w:r>
        <w:t xml:space="preserve">. The scope of work encompasses the production of long-form investigative articles, daily news briefings, and multimedia content packages for the company's digital and print publications distributed across the Berlin metropolitan area and nationwide.</w:t>
      </w:r>
    </w:p>
    <w:p>
      <w:pPr>
        <w:pStyle w:val="BodyText"/>
      </w:pPr>
      <w:r>
        <w:t xml:space="preserve">The</w:t>
      </w:r>
      <w:r>
        <w:t xml:space="preserve"> </w:t>
      </w:r>
      <w:r>
        <w:t xml:space="preserve">Journalist</w:t>
      </w:r>
      <w:r>
        <w:t xml:space="preserve"> </w:t>
      </w:r>
      <w:r>
        <w:t xml:space="preserve">is expected to maintain full editorial independence while adhering to the factual accuracy standards required by German media law (Pressegesetz). All deliverables must comply with the data protection regulations of the European Union, specifically the GDPR as implemented in Germany (BDSG), particularly regarding the handling of personal data collected during reporting activities conducted in</w:t>
      </w:r>
      <w:r>
        <w:t xml:space="preserve"> </w:t>
      </w:r>
      <w:r>
        <w:t xml:space="preserve">Germany Berlin</w:t>
      </w:r>
      <w:r>
        <w:t xml:space="preserve">.</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Investigative Journalist – Full-time engagement (40 hrs/week) for investigative reporting on urban policy in Germany Berlin</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3,200.00</w:t>
            </w:r>
          </w:p>
        </w:tc>
        <w:tc>
          <w:tcPr/>
          <w:p>
            <w:pPr>
              <w:pStyle w:val="Compact"/>
              <w:jc w:val="left"/>
            </w:pPr>
            <w:r>
              <w:t xml:space="preserve">41,600.00</w:t>
            </w:r>
          </w:p>
        </w:tc>
      </w:tr>
      <w:tr>
        <w:tc>
          <w:tcPr/>
          <w:p>
            <w:pPr>
              <w:pStyle w:val="Compact"/>
              <w:jc w:val="left"/>
            </w:pPr>
            <w:r>
              <w:t xml:space="preserve">2</w:t>
            </w:r>
          </w:p>
        </w:tc>
        <w:tc>
          <w:tcPr/>
          <w:p>
            <w:pPr>
              <w:pStyle w:val="Compact"/>
              <w:jc w:val="left"/>
            </w:pPr>
            <w:r>
              <w:t xml:space="preserve">Journalist – Multimedia content production (video scripts, photo essays, audio segments) for digital platforms</w:t>
            </w:r>
          </w:p>
        </w:tc>
        <w:tc>
          <w:tcPr/>
          <w:p>
            <w:pPr>
              <w:pStyle w:val="Compact"/>
              <w:jc w:val="left"/>
            </w:pPr>
            <w:r>
              <w:t xml:space="preserve">26</w:t>
            </w:r>
          </w:p>
        </w:tc>
        <w:tc>
          <w:tcPr/>
          <w:p>
            <w:pPr>
              <w:pStyle w:val="Compact"/>
              <w:jc w:val="left"/>
            </w:pPr>
            <w:r>
              <w:t xml:space="preserve">Deliverables</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3</w:t>
            </w:r>
          </w:p>
        </w:tc>
        <w:tc>
          <w:tcPr/>
          <w:p>
            <w:pPr>
              <w:pStyle w:val="Compact"/>
              <w:jc w:val="left"/>
            </w:pPr>
            <w:r>
              <w:t xml:space="preserve">Journalist – Press conference coverage and live reporting (up to 8 events in Germany Berlin)</w:t>
            </w:r>
          </w:p>
        </w:tc>
        <w:tc>
          <w:tcPr/>
          <w:p>
            <w:pPr>
              <w:pStyle w:val="Compact"/>
              <w:jc w:val="left"/>
            </w:pPr>
            <w:r>
              <w:t xml:space="preserve">8</w:t>
            </w:r>
          </w:p>
        </w:tc>
        <w:tc>
          <w:tcPr/>
          <w:p>
            <w:pPr>
              <w:pStyle w:val="Compact"/>
              <w:jc w:val="left"/>
            </w:pPr>
            <w:r>
              <w:t xml:space="preserve">Events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Journalist – Editorial consultation and fact-checking services for senior editorial team</w:t>
            </w:r>
          </w:p>
        </w:tc>
        <w:tc>
          <w:tcPr/>
          <w:p>
            <w:pPr>
              <w:pStyle w:val="Compact"/>
              <w:jc w:val="left"/>
            </w:pPr>
            <w:r>
              <w:t xml:space="preserve">52</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4,940.00</w:t>
            </w:r>
          </w:p>
        </w:tc>
      </w:tr>
      <w:tr>
        <w:tc>
          <w:tcPr/>
          <w:p>
            <w:pPr>
              <w:pStyle w:val="Compact"/>
              <w:jc w:val="left"/>
            </w:pPr>
            <w:r>
              <w:t xml:space="preserve">5</w:t>
            </w:r>
          </w:p>
        </w:tc>
        <w:tc>
          <w:tcPr/>
          <w:p>
            <w:pPr>
              <w:pStyle w:val="Compact"/>
              <w:jc w:val="left"/>
            </w:pPr>
            <w:r>
              <w:t xml:space="preserve">Travel and fieldwork expenses within Germany Berlin (transport, accommodation for out-of-district assignments)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Subtotal</w:t>
            </w:r>
          </w:p>
        </w:tc>
        <w:tc>
          <w:tcPr/>
          <w:p>
            <w:pPr>
              <w:pStyle w:val="Compact"/>
              <w:jc w:val="left"/>
            </w:pPr>
            <w:r>
              <w:t xml:space="preserve">66,240.00</w:t>
            </w:r>
          </w:p>
        </w:tc>
      </w:tr>
      <w:tr>
        <w:tc>
          <w:tcPr>
            <w:gridSpan w:val="5"/>
          </w:tcPr>
          <w:p>
            <w:pPr>
              <w:pStyle w:val="Compact"/>
              <w:jc w:val="left"/>
            </w:pPr>
            <w:r>
              <w:t xml:space="preserve">VAT (19% – USt)</w:t>
            </w:r>
          </w:p>
        </w:tc>
        <w:tc>
          <w:tcPr/>
          <w:p>
            <w:pPr>
              <w:pStyle w:val="Compact"/>
              <w:jc w:val="left"/>
            </w:pPr>
            <w:r>
              <w:t xml:space="preserve">12,585.60</w:t>
            </w:r>
          </w:p>
        </w:tc>
      </w:tr>
      <w:tr>
        <w:tc>
          <w:tcPr>
            <w:gridSpan w:val="5"/>
          </w:tcPr>
          <w:p>
            <w:pPr>
              <w:pStyle w:val="Compact"/>
              <w:jc w:val="left"/>
            </w:pPr>
            <w:r>
              <w:rPr>
                <w:bCs/>
                <w:b/>
              </w:rPr>
              <w:t xml:space="preserve">Grand Total (EUR)</w:t>
            </w:r>
          </w:p>
        </w:tc>
        <w:tc>
          <w:tcPr/>
          <w:p>
            <w:pPr>
              <w:pStyle w:val="Compact"/>
              <w:jc w:val="left"/>
            </w:pPr>
            <w:r>
              <w:rPr>
                <w:bCs/>
                <w:b/>
              </w:rPr>
              <w:t xml:space="preserve">78,825.60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The</w:t>
      </w:r>
      <w:r>
        <w:t xml:space="preserve"> </w:t>
      </w:r>
      <w:r>
        <w:t xml:space="preserve">Journalist</w:t>
      </w:r>
      <w:r>
        <w:t xml:space="preserve"> </w:t>
      </w:r>
      <w:r>
        <w:t xml:space="preserve">shall perform all duties outlined in this</w:t>
      </w:r>
      <w:r>
        <w:t xml:space="preserve"> </w:t>
      </w:r>
      <w:r>
        <w:t xml:space="preserve">Purchase Order</w:t>
      </w:r>
      <w:r>
        <w:t xml:space="preserve"> </w:t>
      </w:r>
      <w:r>
        <w:t xml:space="preserve">with professional diligence, adhering to the ethical standards of the German Press Council (Deutscher Presserat). All reporting must be conducted within the legal framework of the Federal Republic of Germany, with primary operations based in</w:t>
      </w:r>
      <w:r>
        <w:t xml:space="preserve"> </w:t>
      </w:r>
      <w:r>
        <w:t xml:space="preserve">Germany Berlin</w:t>
      </w:r>
      <w:r>
        <w:t xml:space="preserve">.</w:t>
      </w:r>
    </w:p>
    <w:p>
      <w:pPr>
        <w:numPr>
          <w:ilvl w:val="0"/>
          <w:numId w:val="1001"/>
        </w:numPr>
        <w:pStyle w:val="Compact"/>
      </w:pPr>
      <w:r>
        <w:rPr>
          <w:bCs/>
          <w:b/>
        </w:rPr>
        <w:t xml:space="preserve">2. Intellectual Property:</w:t>
      </w:r>
      <w:r>
        <w:t xml:space="preserve"> </w:t>
      </w:r>
      <w:r>
        <w:t xml:space="preserve">All articles, scripts, photographs, audio recordings, and multimedia content produced by the</w:t>
      </w:r>
      <w:r>
        <w:t xml:space="preserve"> </w:t>
      </w:r>
      <w:r>
        <w:t xml:space="preserve">Journalist</w:t>
      </w:r>
      <w:r>
        <w:t xml:space="preserve"> </w:t>
      </w:r>
      <w:r>
        <w:t xml:space="preserve">under this</w:t>
      </w:r>
      <w:r>
        <w:t xml:space="preserve"> </w:t>
      </w:r>
      <w:r>
        <w:t xml:space="preserve">Purchase Order</w:t>
      </w:r>
      <w:r>
        <w:t xml:space="preserve"> </w:t>
      </w:r>
      <w:r>
        <w:t xml:space="preserve">shall become the exclusive property of Berlin Media Group GmbH upon full payment. The</w:t>
      </w:r>
      <w:r>
        <w:t xml:space="preserve"> </w:t>
      </w:r>
      <w:r>
        <w:t xml:space="preserve">Journalist</w:t>
      </w:r>
      <w:r>
        <w:t xml:space="preserve"> </w:t>
      </w:r>
      <w:r>
        <w:t xml:space="preserve">retains the right of attribution (Namenrecht) in accordance with German copyright law (Urheberrechtsgesetz).</w:t>
      </w:r>
    </w:p>
    <w:p>
      <w:pPr>
        <w:numPr>
          <w:ilvl w:val="0"/>
          <w:numId w:val="1001"/>
        </w:numPr>
        <w:pStyle w:val="Compact"/>
      </w:pPr>
      <w:r>
        <w:rPr>
          <w:bCs/>
          <w:b/>
        </w:rPr>
        <w:t xml:space="preserve">3. Confidentiality:</w:t>
      </w:r>
      <w:r>
        <w:t xml:space="preserve"> </w:t>
      </w:r>
      <w:r>
        <w:t xml:space="preserve">The</w:t>
      </w:r>
      <w:r>
        <w:t xml:space="preserve"> </w:t>
      </w:r>
      <w:r>
        <w:t xml:space="preserve">Journalist</w:t>
      </w:r>
      <w:r>
        <w:t xml:space="preserve"> </w:t>
      </w:r>
      <w:r>
        <w:t xml:space="preserve">agrees to maintain strict confidentiality regarding unpublished sources, internal editorial strategies, and proprietary information of Berlin Media Group GmbH. This obligation extends for a period of three (3) years following the termination of this engagement.</w:t>
      </w:r>
    </w:p>
    <w:p>
      <w:pPr>
        <w:numPr>
          <w:ilvl w:val="0"/>
          <w:numId w:val="1001"/>
        </w:numPr>
        <w:pStyle w:val="Compact"/>
      </w:pPr>
      <w:r>
        <w:rPr>
          <w:bCs/>
          <w:b/>
        </w:rPr>
        <w:t xml:space="preserve">4. Compliance with German Law:</w:t>
      </w:r>
      <w:r>
        <w:t xml:space="preserve"> </w:t>
      </w:r>
      <w:r>
        <w:t xml:space="preserve">The</w:t>
      </w:r>
      <w:r>
        <w:t xml:space="preserve"> </w:t>
      </w:r>
      <w:r>
        <w:t xml:space="preserve">Journalist</w:t>
      </w:r>
      <w:r>
        <w:t xml:space="preserve"> </w:t>
      </w:r>
      <w:r>
        <w:t xml:space="preserve">shall comply with all applicable laws and regulations in</w:t>
      </w:r>
      <w:r>
        <w:t xml:space="preserve"> </w:t>
      </w:r>
      <w:r>
        <w:t xml:space="preserve">Germany Berlin</w:t>
      </w:r>
      <w:r>
        <w:t xml:space="preserve">, including but not limited to the German Press Law (Pressegesetz), the Federal Data Protection Act (BDSG), the EU General Data Protection Regulation (GDPR), and the German Copyright Act (UrhG).</w:t>
      </w:r>
    </w:p>
    <w:p>
      <w:pPr>
        <w:numPr>
          <w:ilvl w:val="0"/>
          <w:numId w:val="1001"/>
        </w:numPr>
        <w:pStyle w:val="Compact"/>
      </w:pPr>
      <w:r>
        <w:rPr>
          <w:bCs/>
          <w:b/>
        </w:rPr>
        <w:t xml:space="preserve">5. Payment:</w:t>
      </w:r>
      <w:r>
        <w:t xml:space="preserve"> </w:t>
      </w:r>
      <w:r>
        <w:t xml:space="preserve">Invoices shall be submitted monthly in arrears. Payment shall be made via bank transfer within thirty (30) calendar days of receipt of a valid invoice. Late payments shall incur interest at the statutory rate under Section 288 of the German Civil Code (BGB).</w:t>
      </w:r>
    </w:p>
    <w:p>
      <w:pPr>
        <w:numPr>
          <w:ilvl w:val="0"/>
          <w:numId w:val="1001"/>
        </w:numPr>
        <w:pStyle w:val="Compac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Journalist</w:t>
      </w:r>
      <w:r>
        <w:t xml:space="preserve"> </w:t>
      </w:r>
      <w:r>
        <w:t xml:space="preserve">shall deliver all completed and in-progress work products to Berlin Media Group GmbH.</w:t>
      </w:r>
    </w:p>
    <w:p>
      <w:pPr>
        <w:numPr>
          <w:ilvl w:val="0"/>
          <w:numId w:val="1001"/>
        </w:numPr>
        <w:pStyle w:val="Compact"/>
      </w:pPr>
      <w:r>
        <w:rPr>
          <w:bCs/>
          <w:b/>
        </w:rPr>
        <w:t xml:space="preserve">7. Dispute Resolution:</w:t>
      </w:r>
      <w:r>
        <w:t xml:space="preserve"> </w:t>
      </w:r>
      <w:r>
        <w:t xml:space="preserve">Any disputes arising from this</w:t>
      </w:r>
      <w:r>
        <w:t xml:space="preserve"> </w:t>
      </w:r>
      <w:r>
        <w:t xml:space="preserve">Purchase Order</w:t>
      </w:r>
      <w:r>
        <w:t xml:space="preserve"> </w:t>
      </w:r>
      <w:r>
        <w:t xml:space="preserve">shall be resolved under the jurisdiction of the competent courts in</w:t>
      </w:r>
      <w:r>
        <w:t xml:space="preserve"> </w:t>
      </w:r>
      <w:r>
        <w:t xml:space="preserve">Germany Berlin</w:t>
      </w:r>
      <w:r>
        <w:t xml:space="preserve">. The parties agree to attempt mediation before initiating formal legal proceedings.</w:t>
      </w:r>
    </w:p>
    <w:p>
      <w:pPr>
        <w:numPr>
          <w:ilvl w:val="0"/>
          <w:numId w:val="1001"/>
        </w:numPr>
        <w:pStyle w:val="Compact"/>
      </w:pPr>
      <w:r>
        <w:rPr>
          <w:bCs/>
          <w:b/>
        </w:rPr>
        <w:t xml:space="preserve">8. Insurance:</w:t>
      </w:r>
      <w:r>
        <w:t xml:space="preserve"> </w:t>
      </w:r>
      <w:r>
        <w:t xml:space="preserve">The</w:t>
      </w:r>
      <w:r>
        <w:t xml:space="preserve"> </w:t>
      </w:r>
      <w:r>
        <w:t xml:space="preserve">Journalist</w:t>
      </w:r>
      <w:r>
        <w:t xml:space="preserve"> </w:t>
      </w:r>
      <w:r>
        <w:t xml:space="preserve">shall maintain professional liability insurance (Berufshaftpflichtversicherung) with a minimum coverage of EUR 500,000 for the duration of this engagement in</w:t>
      </w:r>
      <w:r>
        <w:t xml:space="preserve"> </w:t>
      </w:r>
      <w:r>
        <w:t xml:space="preserve">Germany Berlin</w:t>
      </w:r>
      <w:r>
        <w:t xml:space="preserve">.</w:t>
      </w:r>
    </w:p>
    <w:bookmarkEnd w:id="25"/>
    <w:bookmarkStart w:id="26" w:name="approval-and-authorization"/>
    <w:p>
      <w:pPr>
        <w:pStyle w:val="Heading2"/>
      </w:pPr>
      <w:r>
        <w:t xml:space="preserve">Approval and Authorization</w:t>
      </w:r>
    </w:p>
    <w:p>
      <w:pPr>
        <w:pStyle w:val="FirstParagraph"/>
      </w:pPr>
      <w:r>
        <w:t xml:space="preserve">This</w:t>
      </w:r>
      <w:r>
        <w:t xml:space="preserve"> </w:t>
      </w:r>
      <w:r>
        <w:t xml:space="preserve">Purchase Order</w:t>
      </w:r>
      <w:r>
        <w:t xml:space="preserve"> </w:t>
      </w:r>
      <w:r>
        <w:t xml:space="preserve">is authorized and approved for execution. The engagement of the</w:t>
      </w:r>
      <w:r>
        <w:t xml:space="preserve"> </w:t>
      </w:r>
      <w:r>
        <w:t xml:space="preserve">Journalist</w:t>
      </w:r>
      <w:r>
        <w:t xml:space="preserve"> </w:t>
      </w:r>
      <w:r>
        <w:t xml:space="preserve">is subject to the final acceptance of the Editorial Board of Berlin Media Group GmbH. All terms herein are governed by the laws of the Federal Republic of Germany, with</w:t>
      </w:r>
      <w:r>
        <w:t xml:space="preserve"> </w:t>
      </w:r>
      <w:r>
        <w:t xml:space="preserve">Germany Berlin</w:t>
      </w:r>
      <w:r>
        <w:t xml:space="preserve"> </w:t>
      </w:r>
      <w:r>
        <w:t xml:space="preserve">as the designated place of performance.</w:t>
      </w:r>
    </w:p>
    <w:bookmarkEnd w:id="26"/>
    <w:p>
      <w:pPr>
        <w:pStyle w:val="BodyText"/>
      </w:pPr>
      <w:r>
        <w:rPr>
          <w:bCs/>
          <w:b/>
        </w:rPr>
        <w:t xml:space="preserve">For Berlin Media Group GmbH (Buyer):</w:t>
      </w:r>
    </w:p>
    <w:p>
      <w:pPr>
        <w:pStyle w:val="BodyText"/>
      </w:pPr>
      <w:r>
        <w:t xml:space="preserve">Name: Markus Steinhardt</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Independent Journalist Services UG (Supplier):</w:t>
      </w:r>
    </w:p>
    <w:p>
      <w:pPr>
        <w:pStyle w:val="BodyText"/>
      </w:pPr>
      <w:r>
        <w:t xml:space="preserve">Name: Dr. Katharina Weber</w:t>
      </w:r>
    </w:p>
    <w:p>
      <w:pPr>
        <w:pStyle w:val="BodyText"/>
      </w:pPr>
      <w:r>
        <w:t xml:space="preserve">Title: Managing Director / Lead Journalist</w:t>
      </w:r>
    </w:p>
    <w:p>
      <w:pPr>
        <w:pStyle w:val="BodyText"/>
      </w:pPr>
      <w:r>
        <w:t xml:space="preserve">Signature: ___________________________</w:t>
      </w:r>
    </w:p>
    <w:p>
      <w:pPr>
        <w:pStyle w:val="BodyText"/>
      </w:pPr>
      <w:r>
        <w:t xml:space="preserve">Date: 15 June 2025</w:t>
      </w:r>
    </w:p>
    <w:p>
      <w:pPr>
        <w:pStyle w:val="BodyText"/>
      </w:pPr>
      <w:r>
        <w:t xml:space="preserve">This Purchase Order (PO No. BLM-2025-04782) is a legally binding document issued by Berlin Media Group GmbH for the engagement of a Journalist in Germany Berlin. Unauthorized reproduction or distribution is prohibited. Document reference: BLM/PO/2025/04782-JRN-BER.</w:t>
      </w:r>
    </w:p>
    <w:p>
      <w:pPr>
        <w:pStyle w:val="BodyText"/>
      </w:pPr>
      <w:r>
        <w:t xml:space="preserve">Page 1 of 1 | Generated: 15.06.2025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Germany Berlin</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