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Official Procurement Document for Professional Journalist Services</w:t>
      </w:r>
    </w:p>
    <w:p>
      <w:pPr>
        <w:pStyle w:val="BodyText"/>
      </w:pPr>
      <w:r>
        <w:t xml:space="preserve">Issued in Germany Frankfurt — Federal Republic of Germany</w:t>
      </w:r>
    </w:p>
    <w:p>
      <w:pPr>
        <w:pStyle w:val="BodyText"/>
      </w:pPr>
      <w:r>
        <w:t xml:space="preserve">PO No.: FR-2025-JRN-04872</w:t>
      </w:r>
    </w:p>
    <w:bookmarkEnd w:id="20"/>
    <w:bookmarkStart w:id="21" w:name="buyer-ordering-party"/>
    <w:p>
      <w:pPr>
        <w:pStyle w:val="Heading3"/>
      </w:pPr>
      <w:r>
        <w:t xml:space="preserve">Buyer / Ordering Party</w:t>
      </w:r>
    </w:p>
    <w:p>
      <w:pPr>
        <w:pStyle w:val="FirstParagraph"/>
      </w:pPr>
      <w:r>
        <w:rPr>
          <w:bCs/>
          <w:b/>
        </w:rPr>
        <w:t xml:space="preserve">Frankfurt Media &amp; Communications GmbH</w:t>
      </w:r>
    </w:p>
    <w:p>
      <w:pPr>
        <w:pStyle w:val="BodyText"/>
      </w:pPr>
      <w:r>
        <w:t xml:space="preserve">Mainzer Landstrasse 142</w:t>
      </w:r>
    </w:p>
    <w:p>
      <w:pPr>
        <w:pStyle w:val="BodyText"/>
      </w:pPr>
      <w:r>
        <w:t xml:space="preserve">60329 Frankfurt am Main</w:t>
      </w:r>
    </w:p>
    <w:p>
      <w:pPr>
        <w:pStyle w:val="BodyText"/>
      </w:pPr>
      <w:r>
        <w:t xml:space="preserve">Germany Frankfurt, Hesse</w:t>
      </w:r>
    </w:p>
    <w:p>
      <w:pPr>
        <w:pStyle w:val="BodyText"/>
      </w:pPr>
      <w:r>
        <w:t xml:space="preserve">USt-IdNr.: DE 318 456 721</w:t>
      </w:r>
    </w:p>
    <w:p>
      <w:pPr>
        <w:pStyle w:val="BodyText"/>
      </w:pPr>
      <w:r>
        <w:t xml:space="preserve">Contact: procurement@frankfurtmedia.de</w:t>
      </w:r>
    </w:p>
    <w:p>
      <w:pPr>
        <w:pStyle w:val="BodyText"/>
      </w:pPr>
      <w:r>
        <w:t xml:space="preserve">Phone: +49 69 5550 1200</w:t>
      </w:r>
    </w:p>
    <w:bookmarkEnd w:id="21"/>
    <w:bookmarkStart w:id="22" w:name="vendor-service-provider"/>
    <w:p>
      <w:pPr>
        <w:pStyle w:val="Heading3"/>
      </w:pPr>
      <w:r>
        <w:t xml:space="preserve">Vendor / Service Provider</w:t>
      </w:r>
    </w:p>
    <w:p>
      <w:pPr>
        <w:pStyle w:val="FirstParagraph"/>
      </w:pPr>
      <w:r>
        <w:rPr>
          <w:bCs/>
          <w:b/>
        </w:rPr>
        <w:t xml:space="preserve">Dr. Katharina Vogel, Freelance Journalist</w:t>
      </w:r>
    </w:p>
    <w:p>
      <w:pPr>
        <w:pStyle w:val="BodyText"/>
      </w:pPr>
      <w:r>
        <w:t xml:space="preserve">Presse- und Medienbüro Vogel</w:t>
      </w:r>
    </w:p>
    <w:p>
      <w:pPr>
        <w:pStyle w:val="BodyText"/>
      </w:pPr>
      <w:r>
        <w:t xml:space="preserve">Bockenheimer Landstrasse 88</w:t>
      </w:r>
    </w:p>
    <w:p>
      <w:pPr>
        <w:pStyle w:val="BodyText"/>
      </w:pPr>
      <w:r>
        <w:t xml:space="preserve">60323 Frankfurt am Main</w:t>
      </w:r>
    </w:p>
    <w:p>
      <w:pPr>
        <w:pStyle w:val="BodyText"/>
      </w:pPr>
      <w:r>
        <w:t xml:space="preserve">Germany Frankfurt, Hesse</w:t>
      </w:r>
    </w:p>
    <w:p>
      <w:pPr>
        <w:pStyle w:val="BodyText"/>
      </w:pPr>
      <w:r>
        <w:t xml:space="preserve">USt-IdNr.: DE 294 781 035</w:t>
      </w:r>
    </w:p>
    <w:p>
      <w:pPr>
        <w:pStyle w:val="BodyText"/>
      </w:pPr>
      <w:r>
        <w:t xml:space="preserve">Contact: k.vogel@journalist-frankfurt.de</w:t>
      </w:r>
    </w:p>
    <w:p>
      <w:pPr>
        <w:pStyle w:val="BodyText"/>
      </w:pPr>
      <w:r>
        <w:t xml:space="preserve">Phone: +49 69 4420 8871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Project Reference:</w:t>
      </w:r>
      <w:r>
        <w:t xml:space="preserve"> </w:t>
      </w:r>
      <w:r>
        <w:t xml:space="preserve">FMC-2025-Q3-Editorial</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 (Euro)</w:t>
      </w:r>
    </w:p>
    <w:bookmarkEnd w:id="23"/>
    <w:bookmarkStart w:id="24" w:name="project-location"/>
    <w:p>
      <w:pPr>
        <w:pStyle w:val="Heading3"/>
      </w:pPr>
      <w:r>
        <w:t xml:space="preserve">Project Location</w:t>
      </w:r>
    </w:p>
    <w:p>
      <w:pPr>
        <w:pStyle w:val="FirstParagraph"/>
      </w:pPr>
      <w:r>
        <w:rPr>
          <w:bCs/>
          <w:b/>
        </w:rPr>
        <w:t xml:space="preserve">Primary Work Location:</w:t>
      </w:r>
      <w:r>
        <w:t xml:space="preserve"> </w:t>
      </w:r>
      <w:r>
        <w:t xml:space="preserve">Germany Frankfurt</w:t>
      </w:r>
    </w:p>
    <w:p>
      <w:pPr>
        <w:pStyle w:val="BodyText"/>
      </w:pPr>
      <w:r>
        <w:rPr>
          <w:bCs/>
          <w:b/>
        </w:rPr>
        <w:t xml:space="preserve">Office Address:</w:t>
      </w:r>
      <w:r>
        <w:t xml:space="preserve"> </w:t>
      </w:r>
      <w:r>
        <w:t xml:space="preserve">Mainzer Landstrasse 142, 60329 Frankfurt</w:t>
      </w:r>
    </w:p>
    <w:p>
      <w:pPr>
        <w:pStyle w:val="BodyText"/>
      </w:pPr>
      <w:r>
        <w:rPr>
          <w:bCs/>
          <w:b/>
        </w:rPr>
        <w:t xml:space="preserve">Field Reporting Area:</w:t>
      </w:r>
      <w:r>
        <w:t xml:space="preserve"> </w:t>
      </w:r>
      <w:r>
        <w:t xml:space="preserve">Frankfurt am Main and surrounding Hesse region</w:t>
      </w:r>
    </w:p>
    <w:p>
      <w:pPr>
        <w:pStyle w:val="BodyText"/>
      </w:pPr>
      <w:r>
        <w:rPr>
          <w:bCs/>
          <w:b/>
        </w:rPr>
        <w:t xml:space="preserve">Language of Deliverables:</w:t>
      </w:r>
      <w:r>
        <w:t xml:space="preserve"> </w:t>
      </w:r>
      <w:r>
        <w:t xml:space="preserve">German (primary), English (secondary)</w:t>
      </w:r>
    </w:p>
    <w:bookmarkEnd w:id="24"/>
    <w:p>
      <w:pPr>
        <w:pStyle w:val="BodyText"/>
      </w:pPr>
      <w:r>
        <w:t xml:space="preserve">Line Items — Journalist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Journalist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Investigative journalism reporting on the financial district of Germany Frankfurt, including on-site interviews with banking executives and regulatory officials at the European Central Bank headquarters.</w:t>
            </w:r>
          </w:p>
        </w:tc>
        <w:tc>
          <w:tcPr/>
          <w:p>
            <w:pPr>
              <w:pStyle w:val="Compact"/>
              <w:jc w:val="left"/>
            </w:pPr>
            <w:r>
              <w:t xml:space="preserve">1</w:t>
            </w:r>
          </w:p>
        </w:tc>
        <w:tc>
          <w:tcPr/>
          <w:p>
            <w:pPr>
              <w:pStyle w:val="Compact"/>
              <w:jc w:val="left"/>
            </w:pPr>
            <w:r>
              <w:t xml:space="preserve">Article (min. 4,000 words)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Feature journalism piece covering the cultural and arts scene in Germany Frankfurt, including coverage of the Frankfurt Book Fair preparatory events and interviews with local authors and publishers.</w:t>
            </w:r>
          </w:p>
        </w:tc>
        <w:tc>
          <w:tcPr/>
          <w:p>
            <w:pPr>
              <w:pStyle w:val="Compact"/>
              <w:jc w:val="left"/>
            </w:pPr>
            <w:r>
              <w:t xml:space="preserve">2</w:t>
            </w:r>
          </w:p>
        </w:tc>
        <w:tc>
          <w:tcPr/>
          <w:p>
            <w:pPr>
              <w:pStyle w:val="Compact"/>
              <w:jc w:val="left"/>
            </w:pPr>
            <w:r>
              <w:t xml:space="preserve">Articles (min. 2,500 words each)</w:t>
            </w:r>
          </w:p>
        </w:tc>
        <w:tc>
          <w:tcPr/>
          <w:p>
            <w:pPr>
              <w:pStyle w:val="Compact"/>
              <w:jc w:val="left"/>
            </w:pPr>
            <w:r>
              <w:t xml:space="preserve">1,600.00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Photojournalism documentation: professional photography and visual storytelling accompanying the above articles, captured in Germany Frankfurt and the surrounding metropolitan area.</w:t>
            </w:r>
          </w:p>
        </w:tc>
        <w:tc>
          <w:tcPr/>
          <w:p>
            <w:pPr>
              <w:pStyle w:val="Compact"/>
              <w:jc w:val="left"/>
            </w:pPr>
            <w:r>
              <w:t xml:space="preserve">1</w:t>
            </w:r>
          </w:p>
        </w:tc>
        <w:tc>
          <w:tcPr/>
          <w:p>
            <w:pPr>
              <w:pStyle w:val="Compact"/>
              <w:jc w:val="left"/>
            </w:pPr>
            <w:r>
              <w:t xml:space="preserve">Photo set (min. 40 images)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Editorial consultation and fact-checking services provided by the Journalist to the Frankfurt Media &amp; Communications GmbH editorial team, ensuring accuracy and journalistic integrity of all published content.</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05</w:t>
            </w:r>
          </w:p>
        </w:tc>
        <w:tc>
          <w:tcPr/>
          <w:p>
            <w:pPr>
              <w:pStyle w:val="Compact"/>
              <w:jc w:val="left"/>
            </w:pPr>
            <w:r>
              <w:t xml:space="preserve">Travel and field reporting expenses within Germany Frankfurt and the state of Hesse, including public transport, local accommodation for overnight reporting assignments, and meal allowances as per German tax regulations.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Translation and bilingual editing of selected Journalist deliverables from German to English for the international edition of the publication, ensuring adherence to journalistic standards in both languages.</w:t>
            </w:r>
          </w:p>
        </w:tc>
        <w:tc>
          <w:tcPr/>
          <w:p>
            <w:pPr>
              <w:pStyle w:val="Compact"/>
              <w:jc w:val="left"/>
            </w:pPr>
            <w:r>
              <w:t xml:space="preserve">3</w:t>
            </w:r>
          </w:p>
        </w:tc>
        <w:tc>
          <w:tcPr/>
          <w:p>
            <w:pPr>
              <w:pStyle w:val="Compact"/>
              <w:jc w:val="left"/>
            </w:pPr>
            <w:r>
              <w:t xml:space="preserve">Articles</w:t>
            </w:r>
          </w:p>
        </w:tc>
        <w:tc>
          <w:tcPr/>
          <w:p>
            <w:pPr>
              <w:pStyle w:val="Compact"/>
              <w:jc w:val="left"/>
            </w:pPr>
            <w:r>
              <w:t xml:space="preserve">450.00</w:t>
            </w:r>
          </w:p>
        </w:tc>
        <w:tc>
          <w:tcPr/>
          <w:p>
            <w:pPr>
              <w:pStyle w:val="Compact"/>
              <w:jc w:val="left"/>
            </w:pPr>
            <w:r>
              <w:t xml:space="preserve">1,350.00</w:t>
            </w:r>
          </w:p>
        </w:tc>
      </w:tr>
      <w:tr>
        <w:tc>
          <w:tcPr>
            <w:gridSpan w:val="5"/>
          </w:tcPr>
          <w:p>
            <w:pPr>
              <w:pStyle w:val="Compact"/>
              <w:jc w:val="right"/>
            </w:pPr>
            <w:r>
              <w:t xml:space="preserve">Subtotal:</w:t>
            </w:r>
          </w:p>
        </w:tc>
        <w:tc>
          <w:tcPr/>
          <w:p>
            <w:pPr>
              <w:pStyle w:val="Compact"/>
              <w:jc w:val="left"/>
            </w:pPr>
            <w:r>
              <w:t xml:space="preserve">10,340.00</w:t>
            </w:r>
          </w:p>
        </w:tc>
      </w:tr>
      <w:tr>
        <w:tc>
          <w:tcPr>
            <w:gridSpan w:val="5"/>
          </w:tcPr>
          <w:p>
            <w:pPr>
              <w:pStyle w:val="Compact"/>
              <w:jc w:val="right"/>
            </w:pPr>
            <w:r>
              <w:t xml:space="preserve">VAT (19% — German Value Added Tax):</w:t>
            </w:r>
          </w:p>
        </w:tc>
        <w:tc>
          <w:tcPr/>
          <w:p>
            <w:pPr>
              <w:pStyle w:val="Compact"/>
              <w:jc w:val="left"/>
            </w:pPr>
            <w:r>
              <w:t xml:space="preserve">1,964.60</w:t>
            </w:r>
          </w:p>
        </w:tc>
      </w:tr>
      <w:tr>
        <w:tc>
          <w:tcPr>
            <w:gridSpan w:val="5"/>
          </w:tcPr>
          <w:p>
            <w:pPr>
              <w:pStyle w:val="Compact"/>
              <w:jc w:val="right"/>
            </w:pPr>
            <w:r>
              <w:t xml:space="preserve">Total Purchase Order Amount:</w:t>
            </w:r>
          </w:p>
        </w:tc>
        <w:tc>
          <w:tcPr/>
          <w:p>
            <w:pPr>
              <w:pStyle w:val="Compact"/>
              <w:jc w:val="left"/>
            </w:pPr>
            <w:r>
              <w:t xml:space="preserve">12,304.60</w:t>
            </w:r>
          </w:p>
        </w:tc>
      </w:tr>
    </w:tbl>
    <w:p>
      <w:pPr>
        <w:pStyle w:val="BodyText"/>
      </w:pPr>
      <w:r>
        <w:t xml:space="preserve">Terms and Conditions</w:t>
      </w:r>
    </w:p>
    <w:p>
      <w:pPr>
        <w:numPr>
          <w:ilvl w:val="0"/>
          <w:numId w:val="1001"/>
        </w:numPr>
        <w:pStyle w:val="Compact"/>
      </w:pPr>
      <w:r>
        <w:t xml:space="preserve">This Purchase Order constitutes a binding agreement between Frankfurt Media &amp; Communications GmbH (hereinafter "the Buyer") and Dr. Katharina Vogel, Freelance Journalist (hereinafter "the Journalist" or "the Vendor"), for the provision of professional journalism services as described in the line items above.</w:t>
      </w:r>
    </w:p>
    <w:p>
      <w:pPr>
        <w:numPr>
          <w:ilvl w:val="0"/>
          <w:numId w:val="1001"/>
        </w:numPr>
        <w:pStyle w:val="Compact"/>
      </w:pPr>
      <w:r>
        <w:t xml:space="preserve">All deliverables produced by the Journalist under this Purchase Order shall be original, unpublished works created specifically for the Buyer. The Journalist warrants that no portion of the content has been previously published, syndicated, or licensed to any third party in Germany Frankfurt or internationally.</w:t>
      </w:r>
    </w:p>
    <w:p>
      <w:pPr>
        <w:numPr>
          <w:ilvl w:val="0"/>
          <w:numId w:val="1001"/>
        </w:numPr>
        <w:pStyle w:val="Compact"/>
      </w:pPr>
      <w:r>
        <w:t xml:space="preserve">The Journalist shall conduct all field reporting, interviews, and on-site documentation in compliance with German press law (Pressegesetz), the German Copyright Act (Urheberrechtsgesetz), and applicable data protection regulations under the GDPR as implemented in Germany.</w:t>
      </w:r>
    </w:p>
    <w:p>
      <w:pPr>
        <w:numPr>
          <w:ilvl w:val="0"/>
          <w:numId w:val="1001"/>
        </w:numPr>
        <w:pStyle w:val="Compact"/>
      </w:pPr>
      <w:r>
        <w:t xml:space="preserve">All work shall be performed primarily at the Buyer's offices located in Germany Frankfurt, Mainzer Landstrasse 142, 60329 Frankfurt am Main, unless otherwise agreed in writing for specific field reporting assignments within the Hesse region.</w:t>
      </w:r>
    </w:p>
    <w:p>
      <w:pPr>
        <w:numPr>
          <w:ilvl w:val="0"/>
          <w:numId w:val="1001"/>
        </w:numPr>
        <w:pStyle w:val="Compact"/>
      </w:pPr>
      <w:r>
        <w:t xml:space="preserve">The Journalist shall submit all drafts, photographs, and final deliverables to the Buyer's editorial department no later than the Required Delivery Date stated above. Late delivery shall be subject to a penalty of 2% of the total Purchase Order value per calendar day of delay, up to a maximum of 10%.</w:t>
      </w:r>
    </w:p>
    <w:p>
      <w:pPr>
        <w:numPr>
          <w:ilvl w:val="0"/>
          <w:numId w:val="1001"/>
        </w:numPr>
        <w:pStyle w:val="Compact"/>
      </w:pPr>
      <w:r>
        <w:t xml:space="preserve">Payment shall be made via bank transfer to the account specified on the Journalist's invoice within 30 days of receipt of a valid invoice. The Buyer reserves the right to withhold payment for any deliverable that does not meet the agreed-upon journalistic quality standards or fails the fact-checking process.</w:t>
      </w:r>
    </w:p>
    <w:p>
      <w:pPr>
        <w:numPr>
          <w:ilvl w:val="0"/>
          <w:numId w:val="1001"/>
        </w:numPr>
        <w:pStyle w:val="Compact"/>
      </w:pPr>
      <w:r>
        <w:t xml:space="preserve">The Journalist retains moral rights to the published works in accordance with German copyright law. The Buyer acquires exclusive economic rights to reproduce, distribute, and publish the deliverables in all media formats for a period of five (5) years from the date of first publication.</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Germany Frankfurt.</w:t>
      </w:r>
    </w:p>
    <w:p>
      <w:pPr>
        <w:numPr>
          <w:ilvl w:val="0"/>
          <w:numId w:val="1001"/>
        </w:numPr>
        <w:pStyle w:val="Compact"/>
      </w:pPr>
      <w:r>
        <w:t xml:space="preserve">The Journalist shall maintain professional liability insurance with a minimum coverage of EUR 500,000 for the duration of this engagement. Proof of insurance shall be provided upon request by the Buyer's procurement department.</w:t>
      </w:r>
    </w:p>
    <w:p>
      <w:pPr>
        <w:numPr>
          <w:ilvl w:val="0"/>
          <w:numId w:val="1001"/>
        </w:numPr>
        <w:pStyle w:val="Compact"/>
      </w:pPr>
      <w:r>
        <w:t xml:space="preserve">Confidentiality: The Journalist agrees to maintain strict confidentiality regarding all non-public information obtained during the course of this engagement in Germany Frankfurt. This obligation shall survive the termination of this Purchase Order for a period of three (3) years.</w:t>
      </w:r>
    </w:p>
    <w:p>
      <w:pPr>
        <w:pStyle w:val="FirstParagraph"/>
      </w:pPr>
      <w:r>
        <w:t xml:space="preserve">Approval and Signatures</w:t>
      </w:r>
    </w:p>
    <w:p>
      <w:pPr>
        <w:pStyle w:val="BodyText"/>
      </w:pPr>
      <w:r>
        <w:rPr>
          <w:bCs/>
          <w:b/>
        </w:rPr>
        <w:t xml:space="preserve">For the Buyer:</w:t>
      </w:r>
    </w:p>
    <w:p>
      <w:pPr>
        <w:pStyle w:val="BodyText"/>
      </w:pPr>
      <w:r>
        <w:t xml:space="preserve">Frankfurt Media &amp; Communications GmbH</w:t>
      </w:r>
    </w:p>
    <w:p>
      <w:pPr>
        <w:pStyle w:val="BodyText"/>
      </w:pPr>
      <w:r>
        <w:t xml:space="preserve">Authorized Signatory: Markus Steinbach, Head of Procurement</w:t>
      </w:r>
    </w:p>
    <w:p>
      <w:pPr>
        <w:pStyle w:val="BodyText"/>
      </w:pPr>
      <w:r>
        <w:t xml:space="preserve">Date: ______________________</w:t>
      </w:r>
    </w:p>
    <w:p>
      <w:pPr>
        <w:pStyle w:val="BodyText"/>
      </w:pPr>
      <w:r>
        <w:t xml:space="preserve">Signature: ______________________</w:t>
      </w:r>
    </w:p>
    <w:p>
      <w:pPr>
        <w:pStyle w:val="BodyText"/>
      </w:pPr>
      <w:r>
        <w:rPr>
          <w:bCs/>
          <w:b/>
        </w:rPr>
        <w:t xml:space="preserve">For the Vendor (Journalist):</w:t>
      </w:r>
    </w:p>
    <w:p>
      <w:pPr>
        <w:pStyle w:val="BodyText"/>
      </w:pPr>
      <w:r>
        <w:t xml:space="preserve">Dr. Katharina Vogel, Freelance Journalist</w:t>
      </w:r>
    </w:p>
    <w:p>
      <w:pPr>
        <w:pStyle w:val="BodyText"/>
      </w:pPr>
      <w:r>
        <w:t xml:space="preserve">Presse- und Medienbüro Vogel</w:t>
      </w:r>
    </w:p>
    <w:p>
      <w:pPr>
        <w:pStyle w:val="BodyText"/>
      </w:pPr>
      <w:r>
        <w:t xml:space="preserve">Date: ______________________</w:t>
      </w:r>
    </w:p>
    <w:p>
      <w:pPr>
        <w:pStyle w:val="BodyText"/>
      </w:pPr>
      <w:r>
        <w:t xml:space="preserve">Signature: ______________________</w:t>
      </w:r>
    </w:p>
    <w:p>
      <w:pPr>
        <w:pStyle w:val="BodyText"/>
      </w:pPr>
      <w:r>
        <w:t xml:space="preserve">This Purchase Order (PO No. FR-2025-JRN-04872) was issued in Germany Frankfurt and is valid for a period of 90 days from the date of issue. This document is the property of Frankfurt Media &amp; Communications GmbH. Unauthorized reproduction or distribution is prohibited. For inquiries regarding this Purchase Order, please contact the Procurement Department at procurement@frankfurtmedia.de or +49 69 5550 1200.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Germany Frankfurt</dc:title>
  <dc:creator/>
  <dc:language>en</dc:language>
  <cp:keywords/>
  <dcterms:created xsi:type="dcterms:W3CDTF">2026-10-10T06:19:03Z</dcterms:created>
  <dcterms:modified xsi:type="dcterms:W3CDTF">2026-10-10T06:19:03Z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