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Equipment</w:t>
      </w:r>
      <w:r>
        <w:t xml:space="preserve"> </w:t>
      </w:r>
      <w:r>
        <w:t xml:space="preserve">and</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purchase-order"/>
    <w:p>
      <w:pPr>
        <w:pStyle w:val="Heading1"/>
      </w:pPr>
      <w:r>
        <w:t xml:space="preserve">PURCHASE ORDER</w:t>
      </w:r>
    </w:p>
    <w:p>
      <w:pPr>
        <w:pStyle w:val="FirstParagraph"/>
      </w:pPr>
      <w:r>
        <w:t xml:space="preserve">Journalist Professional Equipment &amp; Media Services Procurement — Iran Tehran</w:t>
      </w:r>
    </w:p>
    <w:bookmarkEnd w:id="20"/>
    <w:p>
      <w:pPr>
        <w:pStyle w:val="BodyText"/>
      </w:pPr>
      <w:r>
        <w:rPr>
          <w:bCs/>
          <w:b/>
        </w:rPr>
        <w:t xml:space="preserve">Purchase Order No.:</w:t>
      </w:r>
      <w:r>
        <w:t xml:space="preserve"> </w:t>
      </w:r>
      <w:r>
        <w:t xml:space="preserve">PO-IRN-TEH-2025-04782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Priority:</w:t>
      </w:r>
      <w:r>
        <w:t xml:space="preserve"> </w:t>
      </w:r>
      <w:r>
        <w:t xml:space="preserve">Standard</w:t>
      </w:r>
      <w:r>
        <w:br/>
      </w:r>
      <w:r>
        <w:rPr>
          <w:bCs/>
          <w:b/>
        </w:rPr>
        <w:t xml:space="preserve">Currency:</w:t>
      </w:r>
      <w:r>
        <w:t xml:space="preserve"> </w:t>
      </w:r>
      <w:r>
        <w:t xml:space="preserve">Iranian Rial (IRR) / USD</w:t>
      </w:r>
      <w:r>
        <w:br/>
      </w:r>
      <w:r>
        <w:rPr>
          <w:bCs/>
          <w:b/>
        </w:rPr>
        <w:t xml:space="preserve">Delivery Location:</w:t>
      </w:r>
      <w:r>
        <w:t xml:space="preserve"> </w:t>
      </w:r>
      <w:r>
        <w:t xml:space="preserve">Iran Tehran</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(Vendor)</w:t>
            </w:r>
          </w:p>
        </w:tc>
      </w:tr>
      <w:tr>
        <w:tc>
          <w:tcPr/>
          <w:p>
            <w:pPr>
              <w:pStyle w:val="Compact"/>
              <w:jc w:val="left"/>
            </w:pPr>
            <w:r>
              <w:rPr>
                <w:bCs/>
                <w:b/>
              </w:rPr>
              <w:t xml:space="preserve">Name:</w:t>
            </w:r>
            <w:r>
              <w:t xml:space="preserve"> </w:t>
            </w:r>
            <w:r>
              <w:t xml:space="preserve">Tehran Media &amp; Press Association</w:t>
            </w:r>
            <w:r>
              <w:br/>
            </w:r>
            <w:r>
              <w:rPr>
                <w:bCs/>
                <w:b/>
              </w:rPr>
              <w:t xml:space="preserve">Address:</w:t>
            </w:r>
            <w:r>
              <w:t xml:space="preserve"> </w:t>
            </w:r>
            <w:r>
              <w:t xml:space="preserve">No. 42, Ferdowsi Avenue, Valiasr Street, Tehran, Iran</w:t>
            </w:r>
            <w:r>
              <w:br/>
            </w:r>
            <w:r>
              <w:rPr>
                <w:bCs/>
                <w:b/>
              </w:rPr>
              <w:t xml:space="preserve">Contact Person:</w:t>
            </w:r>
            <w:r>
              <w:t xml:space="preserve"> </w:t>
            </w:r>
            <w:r>
              <w:t xml:space="preserve">Mr. Reza Karimi, Procurement Director</w:t>
            </w:r>
            <w:r>
              <w:br/>
            </w:r>
            <w:r>
              <w:rPr>
                <w:bCs/>
                <w:b/>
              </w:rPr>
              <w:t xml:space="preserve">Phone:</w:t>
            </w:r>
            <w:r>
              <w:t xml:space="preserve"> </w:t>
            </w:r>
            <w:r>
              <w:t xml:space="preserve">+98-21-8876-5432</w:t>
            </w:r>
            <w:r>
              <w:br/>
            </w:r>
            <w:r>
              <w:rPr>
                <w:bCs/>
                <w:b/>
              </w:rPr>
              <w:t xml:space="preserve">Email:</w:t>
            </w:r>
            <w:r>
              <w:t xml:space="preserve"> </w:t>
            </w:r>
            <w:r>
              <w:t xml:space="preserve">procurement@tehranmedia.ir</w:t>
            </w:r>
            <w:r>
              <w:br/>
            </w:r>
            <w:r>
              <w:rPr>
                <w:bCs/>
                <w:b/>
              </w:rPr>
              <w:t xml:space="preserve">Tax ID (Kod-e Melli):</w:t>
            </w:r>
            <w:r>
              <w:t xml:space="preserve"> </w:t>
            </w:r>
            <w:r>
              <w:t xml:space="preserve">1029384756</w:t>
            </w:r>
          </w:p>
        </w:tc>
        <w:tc>
          <w:tcPr/>
          <w:p>
            <w:pPr>
              <w:pStyle w:val="Compact"/>
              <w:jc w:val="left"/>
            </w:pPr>
            <w:r>
              <w:rPr>
                <w:bCs/>
                <w:b/>
              </w:rPr>
              <w:t xml:space="preserve">Name:</w:t>
            </w:r>
            <w:r>
              <w:t xml:space="preserve"> </w:t>
            </w:r>
            <w:r>
              <w:t xml:space="preserve">Persia Professional Media Supplies Co.</w:t>
            </w:r>
            <w:r>
              <w:br/>
            </w:r>
            <w:r>
              <w:rPr>
                <w:bCs/>
                <w:b/>
              </w:rPr>
              <w:t xml:space="preserve">Address:</w:t>
            </w:r>
            <w:r>
              <w:t xml:space="preserve"> </w:t>
            </w:r>
            <w:r>
              <w:t xml:space="preserve">Unit 7, Digital Media District, Enghelab Street, Tehran, Iran</w:t>
            </w:r>
            <w:r>
              <w:br/>
            </w:r>
            <w:r>
              <w:rPr>
                <w:bCs/>
                <w:b/>
              </w:rPr>
              <w:t xml:space="preserve">Contact Person:</w:t>
            </w:r>
            <w:r>
              <w:t xml:space="preserve"> </w:t>
            </w:r>
            <w:r>
              <w:t xml:space="preserve">Ms. Fatemeh Ahmadi, Sales Manager</w:t>
            </w:r>
            <w:r>
              <w:br/>
            </w:r>
            <w:r>
              <w:rPr>
                <w:bCs/>
                <w:b/>
              </w:rPr>
              <w:t xml:space="preserve">Phone:</w:t>
            </w:r>
            <w:r>
              <w:t xml:space="preserve"> </w:t>
            </w:r>
            <w:r>
              <w:t xml:space="preserve">+98-21-4455-6677</w:t>
            </w:r>
            <w:r>
              <w:br/>
            </w:r>
            <w:r>
              <w:rPr>
                <w:bCs/>
                <w:b/>
              </w:rPr>
              <w:t xml:space="preserve">Email:</w:t>
            </w:r>
            <w:r>
              <w:t xml:space="preserve"> </w:t>
            </w:r>
            <w:r>
              <w:t xml:space="preserve">sales@persiamedia.ir</w:t>
            </w:r>
            <w:r>
              <w:br/>
            </w:r>
            <w:r>
              <w:rPr>
                <w:bCs/>
                <w:b/>
              </w:rPr>
              <w:t xml:space="preserve">Tax ID (Kod-e Melli):</w:t>
            </w:r>
            <w:r>
              <w:t xml:space="preserve"> </w:t>
            </w:r>
            <w:r>
              <w:t xml:space="preserve">1045678923</w:t>
            </w:r>
          </w:p>
        </w:tc>
      </w:tr>
    </w:tbl>
    <w:p>
      <w:pPr>
        <w:pStyle w:val="BodyText"/>
      </w:pPr>
      <w:r>
        <w:t xml:space="preserve">2. PURPOSE AND SCOPE</w:t>
      </w:r>
    </w:p>
    <w:p>
      <w:pPr>
        <w:pStyle w:val="BodyText"/>
      </w:pPr>
      <w:r>
        <w:t xml:space="preserve">This</w:t>
      </w:r>
      <w:r>
        <w:t xml:space="preserve"> </w:t>
      </w:r>
      <w:r>
        <w:t xml:space="preserve">Purchase Order</w:t>
      </w:r>
      <w:r>
        <w:t xml:space="preserve"> </w:t>
      </w:r>
      <w:r>
        <w:t xml:space="preserve">is issued by the Tehran Media &amp; Press Association to procure professional-grade equipment, software licenses, and field services required to support the operational needs of a</w:t>
      </w:r>
      <w:r>
        <w:t xml:space="preserve"> </w:t>
      </w:r>
      <w:r>
        <w:t xml:space="preserve">Journalist</w:t>
      </w:r>
      <w:r>
        <w:t xml:space="preserve"> </w:t>
      </w:r>
      <w:r>
        <w:t xml:space="preserve">assigned to cover ongoing civic, cultural, and economic reporting within the</w:t>
      </w:r>
      <w:r>
        <w:t xml:space="preserve"> </w:t>
      </w:r>
      <w:r>
        <w:t xml:space="preserve">Iran Tehran</w:t>
      </w:r>
      <w:r>
        <w:t xml:space="preserve"> </w:t>
      </w:r>
      <w:r>
        <w:t xml:space="preserve">metropolitan area. The</w:t>
      </w:r>
      <w:r>
        <w:t xml:space="preserve"> </w:t>
      </w:r>
      <w:r>
        <w:t xml:space="preserve">Journalist</w:t>
      </w:r>
      <w:r>
        <w:t xml:space="preserve"> </w:t>
      </w:r>
      <w:r>
        <w:t xml:space="preserve">in question, Ms. Leila Mohammadi, holds a valid press card issued by the Iranian Press Organization and is authorized to conduct field reporting, interviews, and multimedia documentation across all 22 districts of</w:t>
      </w:r>
      <w:r>
        <w:t xml:space="preserve"> </w:t>
      </w:r>
      <w:r>
        <w:t xml:space="preserve">Iran Tehran</w:t>
      </w:r>
      <w:r>
        <w:t xml:space="preserve">. This</w:t>
      </w:r>
      <w:r>
        <w:t xml:space="preserve"> </w:t>
      </w:r>
      <w:r>
        <w:t xml:space="preserve">Purchase Order</w:t>
      </w:r>
      <w:r>
        <w:t xml:space="preserve"> </w:t>
      </w:r>
      <w:r>
        <w:t xml:space="preserve">ensures that the</w:t>
      </w:r>
      <w:r>
        <w:t xml:space="preserve"> </w:t>
      </w:r>
      <w:r>
        <w:t xml:space="preserve">Journalist</w:t>
      </w:r>
      <w:r>
        <w:t xml:space="preserve"> </w:t>
      </w:r>
      <w:r>
        <w:t xml:space="preserve">is fully equipped to perform her duties in compliance with the Press Law of the Islamic Republic of Iran and all applicable municipal regulations governing media operations in</w:t>
      </w:r>
      <w:r>
        <w:t xml:space="preserve"> </w:t>
      </w:r>
      <w:r>
        <w:t xml:space="preserve">Iran Tehran</w:t>
      </w:r>
      <w:r>
        <w:t xml:space="preserve">.</w:t>
      </w:r>
    </w:p>
    <w:p>
      <w:pPr>
        <w:pStyle w:val="BodyText"/>
      </w:pPr>
      <w:r>
        <w:t xml:space="preserve">3. LINE ITEMS — EQUIPMENT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(IRR)</w:t>
            </w:r>
          </w:p>
        </w:tc>
        <w:tc>
          <w:tcPr/>
          <w:p>
            <w:pPr>
              <w:pStyle w:val="Compact"/>
              <w:jc w:val="left"/>
            </w:pPr>
            <w:r>
              <w:t xml:space="preserve">Total (IRR)</w:t>
            </w:r>
          </w:p>
        </w:tc>
      </w:tr>
      <w:tr>
        <w:tc>
          <w:tcPr/>
          <w:p>
            <w:pPr>
              <w:pStyle w:val="Compact"/>
              <w:jc w:val="left"/>
            </w:pPr>
            <w:r>
              <w:t xml:space="preserve">1</w:t>
            </w:r>
          </w:p>
        </w:tc>
        <w:tc>
          <w:tcPr/>
          <w:p>
            <w:pPr>
              <w:pStyle w:val="Compact"/>
              <w:jc w:val="left"/>
            </w:pPr>
            <w:r>
              <w:t xml:space="preserve">Professional DSLR Camera Body (Canon EOS R5) with dual lens kit (24-70mm f/2.8, 70-200mm f/2.8) — for the</w:t>
            </w:r>
            <w:r>
              <w:t xml:space="preserve"> </w:t>
            </w:r>
            <w:r>
              <w:t xml:space="preserve">Journalist</w:t>
            </w:r>
            <w:r>
              <w:t xml:space="preserve">'s photojournalism assignments in</w:t>
            </w:r>
            <w:r>
              <w:t xml:space="preserve"> </w:t>
            </w:r>
            <w:r>
              <w:t xml:space="preserve">Iran Tehran</w:t>
            </w:r>
          </w:p>
        </w:tc>
        <w:tc>
          <w:tcPr/>
          <w:p>
            <w:pPr>
              <w:pStyle w:val="Compact"/>
              <w:jc w:val="left"/>
            </w:pPr>
            <w:r>
              <w:t xml:space="preserve">1</w:t>
            </w:r>
          </w:p>
        </w:tc>
        <w:tc>
          <w:tcPr/>
          <w:p>
            <w:pPr>
              <w:pStyle w:val="Compact"/>
              <w:jc w:val="left"/>
            </w:pPr>
            <w:r>
              <w:t xml:space="preserve">85,000,000</w:t>
            </w:r>
          </w:p>
        </w:tc>
        <w:tc>
          <w:tcPr/>
          <w:p>
            <w:pPr>
              <w:pStyle w:val="Compact"/>
              <w:jc w:val="left"/>
            </w:pPr>
            <w:r>
              <w:t xml:space="preserve">85,000,000</w:t>
            </w:r>
          </w:p>
        </w:tc>
      </w:tr>
      <w:tr>
        <w:tc>
          <w:tcPr/>
          <w:p>
            <w:pPr>
              <w:pStyle w:val="Compact"/>
              <w:jc w:val="left"/>
            </w:pPr>
            <w:r>
              <w:t xml:space="preserve">2</w:t>
            </w:r>
          </w:p>
        </w:tc>
        <w:tc>
          <w:tcPr/>
          <w:p>
            <w:pPr>
              <w:pStyle w:val="Compact"/>
              <w:jc w:val="left"/>
            </w:pPr>
            <w:r>
              <w:t xml:space="preserve">Portable Audio Recording System (Zoom H6) with windscreen and lavalier microphone set — for on-location interviews conducted by the</w:t>
            </w:r>
            <w:r>
              <w:t xml:space="preserve"> </w:t>
            </w:r>
            <w:r>
              <w:t xml:space="preserve">Journalist</w:t>
            </w:r>
            <w:r>
              <w:t xml:space="preserve"> </w:t>
            </w:r>
            <w:r>
              <w:t xml:space="preserve">across</w:t>
            </w:r>
            <w:r>
              <w:t xml:space="preserve"> </w:t>
            </w:r>
            <w:r>
              <w:t xml:space="preserve">Iran Tehran</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3</w:t>
            </w:r>
          </w:p>
        </w:tc>
        <w:tc>
          <w:tcPr/>
          <w:p>
            <w:pPr>
              <w:pStyle w:val="Compact"/>
              <w:jc w:val="left"/>
            </w:pPr>
            <w:r>
              <w:t xml:space="preserve">4K Action Camera (GoPro Hero 12) with waterproof housing — for the</w:t>
            </w:r>
            <w:r>
              <w:t xml:space="preserve"> </w:t>
            </w:r>
            <w:r>
              <w:t xml:space="preserve">Journalist</w:t>
            </w:r>
            <w:r>
              <w:t xml:space="preserve">'s field documentation in various</w:t>
            </w:r>
            <w:r>
              <w:t xml:space="preserve"> </w:t>
            </w:r>
            <w:r>
              <w:t xml:space="preserve">Iran Tehran</w:t>
            </w:r>
            <w:r>
              <w:t xml:space="preserve"> </w:t>
            </w:r>
            <w:r>
              <w:t xml:space="preserve">neighborhoods</w:t>
            </w:r>
          </w:p>
        </w:tc>
        <w:tc>
          <w:tcPr/>
          <w:p>
            <w:pPr>
              <w:pStyle w:val="Compact"/>
              <w:jc w:val="left"/>
            </w:pPr>
            <w:r>
              <w:t xml:space="preserve">1</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4</w:t>
            </w:r>
          </w:p>
        </w:tc>
        <w:tc>
          <w:tcPr/>
          <w:p>
            <w:pPr>
              <w:pStyle w:val="Compact"/>
              <w:jc w:val="left"/>
            </w:pPr>
            <w:r>
              <w:t xml:space="preserve">Adobe Creative Cloud Annual License (Photoshop, Premiere Pro, InDesign) — for the</w:t>
            </w:r>
            <w:r>
              <w:t xml:space="preserve"> </w:t>
            </w:r>
            <w:r>
              <w:t xml:space="preserve">Journalist</w:t>
            </w:r>
            <w:r>
              <w:t xml:space="preserve">'s post-production and editorial workflow</w:t>
            </w:r>
          </w:p>
        </w:tc>
        <w:tc>
          <w:tcPr/>
          <w:p>
            <w:pPr>
              <w:pStyle w:val="Compact"/>
              <w:jc w:val="left"/>
            </w:pPr>
            <w:r>
              <w:t xml:space="preserve">1</w:t>
            </w:r>
          </w:p>
        </w:tc>
        <w:tc>
          <w:tcPr/>
          <w:p>
            <w:pPr>
              <w:pStyle w:val="Compact"/>
              <w:jc w:val="left"/>
            </w:pPr>
            <w:r>
              <w:t xml:space="preserve">9,800,000</w:t>
            </w:r>
          </w:p>
        </w:tc>
        <w:tc>
          <w:tcPr/>
          <w:p>
            <w:pPr>
              <w:pStyle w:val="Compact"/>
              <w:jc w:val="left"/>
            </w:pPr>
            <w:r>
              <w:t xml:space="preserve">9,800,000</w:t>
            </w:r>
          </w:p>
        </w:tc>
      </w:tr>
      <w:tr>
        <w:tc>
          <w:tcPr/>
          <w:p>
            <w:pPr>
              <w:pStyle w:val="Compact"/>
              <w:jc w:val="left"/>
            </w:pPr>
            <w:r>
              <w:t xml:space="preserve">5</w:t>
            </w:r>
          </w:p>
        </w:tc>
        <w:tc>
          <w:tcPr/>
          <w:p>
            <w:pPr>
              <w:pStyle w:val="Compact"/>
              <w:jc w:val="left"/>
            </w:pPr>
            <w:r>
              <w:t xml:space="preserve">Professional Laptop (Dell XPS 15, 32GB RAM, 1TB SSD) — primary workstation for the</w:t>
            </w:r>
            <w:r>
              <w:t xml:space="preserve"> </w:t>
            </w:r>
            <w:r>
              <w:t xml:space="preserve">Journalist</w:t>
            </w:r>
            <w:r>
              <w:t xml:space="preserve"> </w:t>
            </w:r>
            <w:r>
              <w:t xml:space="preserve">based in</w:t>
            </w:r>
            <w:r>
              <w:t xml:space="preserve"> </w:t>
            </w:r>
            <w:r>
              <w:t xml:space="preserve">Iran Tehran</w:t>
            </w:r>
          </w:p>
        </w:tc>
        <w:tc>
          <w:tcPr/>
          <w:p>
            <w:pPr>
              <w:pStyle w:val="Compact"/>
              <w:jc w:val="left"/>
            </w:pPr>
            <w:r>
              <w:t xml:space="preserve">1</w:t>
            </w:r>
          </w:p>
        </w:tc>
        <w:tc>
          <w:tcPr/>
          <w:p>
            <w:pPr>
              <w:pStyle w:val="Compact"/>
              <w:jc w:val="left"/>
            </w:pPr>
            <w:r>
              <w:t xml:space="preserve">62,000,000</w:t>
            </w:r>
          </w:p>
        </w:tc>
        <w:tc>
          <w:tcPr/>
          <w:p>
            <w:pPr>
              <w:pStyle w:val="Compact"/>
              <w:jc w:val="left"/>
            </w:pPr>
            <w:r>
              <w:t xml:space="preserve">62,000,000</w:t>
            </w:r>
          </w:p>
        </w:tc>
      </w:tr>
      <w:tr>
        <w:tc>
          <w:tcPr/>
          <w:p>
            <w:pPr>
              <w:pStyle w:val="Compact"/>
              <w:jc w:val="left"/>
            </w:pPr>
            <w:r>
              <w:t xml:space="preserve">6</w:t>
            </w:r>
          </w:p>
        </w:tc>
        <w:tc>
          <w:tcPr/>
          <w:p>
            <w:pPr>
              <w:pStyle w:val="Compact"/>
              <w:jc w:val="left"/>
            </w:pPr>
            <w:r>
              <w:t xml:space="preserve">Portable Satellite Communication Kit (Iridium 9575) — for the</w:t>
            </w:r>
            <w:r>
              <w:t xml:space="preserve"> </w:t>
            </w:r>
            <w:r>
              <w:t xml:space="preserve">Journalist</w:t>
            </w:r>
            <w:r>
              <w:t xml:space="preserve">'s remote reporting in underserved areas of</w:t>
            </w:r>
            <w:r>
              <w:t xml:space="preserve"> </w:t>
            </w:r>
            <w:r>
              <w:t xml:space="preserve">Iran Tehran</w:t>
            </w:r>
          </w:p>
        </w:tc>
        <w:tc>
          <w:tcPr/>
          <w:p>
            <w:pPr>
              <w:pStyle w:val="Compact"/>
              <w:jc w:val="left"/>
            </w:pPr>
            <w:r>
              <w:t xml:space="preserve">1</w:t>
            </w:r>
          </w:p>
        </w:tc>
        <w:tc>
          <w:tcPr/>
          <w:p>
            <w:pPr>
              <w:pStyle w:val="Compact"/>
              <w:jc w:val="left"/>
            </w:pPr>
            <w:r>
              <w:t xml:space="preserve">28,000,000</w:t>
            </w:r>
          </w:p>
        </w:tc>
        <w:tc>
          <w:tcPr/>
          <w:p>
            <w:pPr>
              <w:pStyle w:val="Compact"/>
              <w:jc w:val="left"/>
            </w:pPr>
            <w:r>
              <w:t xml:space="preserve">28,000,000</w:t>
            </w:r>
          </w:p>
        </w:tc>
      </w:tr>
      <w:tr>
        <w:tc>
          <w:tcPr/>
          <w:p>
            <w:pPr>
              <w:pStyle w:val="Compact"/>
              <w:jc w:val="left"/>
            </w:pPr>
            <w:r>
              <w:t xml:space="preserve">7</w:t>
            </w:r>
          </w:p>
        </w:tc>
        <w:tc>
          <w:tcPr/>
          <w:p>
            <w:pPr>
              <w:pStyle w:val="Compact"/>
              <w:jc w:val="left"/>
            </w:pPr>
            <w:r>
              <w:t xml:space="preserve">Monthly Field Transport &amp; Logistics Service (6 months) — vehicle and driver for the</w:t>
            </w:r>
            <w:r>
              <w:t xml:space="preserve"> </w:t>
            </w:r>
            <w:r>
              <w:t xml:space="preserve">Journalist</w:t>
            </w:r>
            <w:r>
              <w:t xml:space="preserve">'s daily assignments throughout</w:t>
            </w:r>
            <w:r>
              <w:t xml:space="preserve"> </w:t>
            </w:r>
            <w:r>
              <w:t xml:space="preserve">Iran Tehran</w:t>
            </w:r>
          </w:p>
        </w:tc>
        <w:tc>
          <w:tcPr/>
          <w:p>
            <w:pPr>
              <w:pStyle w:val="Compact"/>
              <w:jc w:val="left"/>
            </w:pPr>
            <w:r>
              <w:t xml:space="preserve">6</w:t>
            </w:r>
          </w:p>
        </w:tc>
        <w:tc>
          <w:tcPr/>
          <w:p>
            <w:pPr>
              <w:pStyle w:val="Compact"/>
              <w:jc w:val="left"/>
            </w:pPr>
            <w:r>
              <w:t xml:space="preserve">8,500,000</w:t>
            </w:r>
          </w:p>
        </w:tc>
        <w:tc>
          <w:tcPr/>
          <w:p>
            <w:pPr>
              <w:pStyle w:val="Compact"/>
              <w:jc w:val="left"/>
            </w:pPr>
            <w:r>
              <w:t xml:space="preserve">51,000,000</w:t>
            </w:r>
          </w:p>
        </w:tc>
      </w:tr>
      <w:tr>
        <w:tc>
          <w:tcPr/>
          <w:p>
            <w:pPr>
              <w:pStyle w:val="Compact"/>
              <w:jc w:val="left"/>
            </w:pPr>
            <w:r>
              <w:t xml:space="preserve">8</w:t>
            </w:r>
          </w:p>
        </w:tc>
        <w:tc>
          <w:tcPr/>
          <w:p>
            <w:pPr>
              <w:pStyle w:val="Compact"/>
              <w:jc w:val="left"/>
            </w:pPr>
            <w:r>
              <w:t xml:space="preserve">Professional Press Credential Renewal &amp; Municipal Permit Filing — processing fees for the</w:t>
            </w:r>
            <w:r>
              <w:t xml:space="preserve"> </w:t>
            </w:r>
            <w:r>
              <w:t xml:space="preserve">Journalist</w:t>
            </w:r>
            <w:r>
              <w:t xml:space="preserve">'s operating license in</w:t>
            </w:r>
            <w:r>
              <w:t xml:space="preserve"> </w:t>
            </w:r>
            <w:r>
              <w:t xml:space="preserve">Iran Tehran</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9</w:t>
            </w:r>
          </w:p>
        </w:tc>
        <w:tc>
          <w:tcPr/>
          <w:p>
            <w:pPr>
              <w:pStyle w:val="Compact"/>
              <w:jc w:val="left"/>
            </w:pPr>
            <w:r>
              <w:t xml:space="preserve">Emergency Medical &amp; Legal Insurance (12 months) — coverage for the</w:t>
            </w:r>
            <w:r>
              <w:t xml:space="preserve"> </w:t>
            </w:r>
            <w:r>
              <w:t xml:space="preserve">Journalist</w:t>
            </w:r>
            <w:r>
              <w:t xml:space="preserve"> </w:t>
            </w:r>
            <w:r>
              <w:t xml:space="preserve">during field operations in</w:t>
            </w:r>
            <w:r>
              <w:t xml:space="preserve"> </w:t>
            </w:r>
            <w:r>
              <w:t xml:space="preserve">Iran Tehran</w:t>
            </w:r>
          </w:p>
        </w:tc>
        <w:tc>
          <w:tcPr/>
          <w:p>
            <w:pPr>
              <w:pStyle w:val="Compact"/>
              <w:jc w:val="left"/>
            </w:pPr>
            <w:r>
              <w:t xml:space="preserve">1</w:t>
            </w:r>
          </w:p>
        </w:tc>
        <w:tc>
          <w:tcPr/>
          <w:p>
            <w:pPr>
              <w:pStyle w:val="Compact"/>
              <w:jc w:val="left"/>
            </w:pPr>
            <w:r>
              <w:t xml:space="preserve">7,500,000</w:t>
            </w:r>
          </w:p>
        </w:tc>
        <w:tc>
          <w:tcPr/>
          <w:p>
            <w:pPr>
              <w:pStyle w:val="Compact"/>
              <w:jc w:val="left"/>
            </w:pPr>
            <w:r>
              <w:t xml:space="preserve">7,500,000</w:t>
            </w:r>
          </w:p>
        </w:tc>
      </w:tr>
      <w:tr>
        <w:tc>
          <w:tcPr/>
          <w:p>
            <w:pPr>
              <w:pStyle w:val="Compact"/>
              <w:jc w:val="left"/>
            </w:pPr>
            <w:r>
              <w:t xml:space="preserve">10</w:t>
            </w:r>
          </w:p>
        </w:tc>
        <w:tc>
          <w:tcPr/>
          <w:p>
            <w:pPr>
              <w:pStyle w:val="Compact"/>
              <w:jc w:val="left"/>
            </w:pPr>
            <w:r>
              <w:t xml:space="preserve">Secure Data Storage (256GB encrypted SSD, 2 units) — for the</w:t>
            </w:r>
            <w:r>
              <w:t xml:space="preserve"> </w:t>
            </w:r>
            <w:r>
              <w:t xml:space="preserve">Journalist</w:t>
            </w:r>
            <w:r>
              <w:t xml:space="preserve">'s sensitive source material and raw footage</w:t>
            </w:r>
          </w:p>
        </w:tc>
        <w:tc>
          <w:tcPr/>
          <w:p>
            <w:pPr>
              <w:pStyle w:val="Compact"/>
              <w:jc w:val="left"/>
            </w:pPr>
            <w:r>
              <w:t xml:space="preserve">2</w:t>
            </w:r>
          </w:p>
        </w:tc>
        <w:tc>
          <w:tcPr/>
          <w:p>
            <w:pPr>
              <w:pStyle w:val="Compact"/>
              <w:jc w:val="left"/>
            </w:pPr>
            <w:r>
              <w:t xml:space="preserve">4,200,000</w:t>
            </w:r>
          </w:p>
        </w:tc>
        <w:tc>
          <w:tcPr/>
          <w:p>
            <w:pPr>
              <w:pStyle w:val="Compact"/>
              <w:jc w:val="left"/>
            </w:pPr>
            <w:r>
              <w:t xml:space="preserve">8,400,000</w:t>
            </w:r>
          </w:p>
        </w:tc>
      </w:tr>
      <w:tr>
        <w:tc>
          <w:tcPr>
            <w:gridSpan w:val="4"/>
          </w:tcPr>
          <w:p>
            <w:pPr>
              <w:pStyle w:val="Compact"/>
              <w:jc w:val="right"/>
            </w:pPr>
            <w:r>
              <w:t xml:space="preserve">SUBTOTAL</w:t>
            </w:r>
          </w:p>
        </w:tc>
        <w:tc>
          <w:tcPr/>
          <w:p>
            <w:pPr>
              <w:pStyle w:val="Compact"/>
              <w:jc w:val="left"/>
            </w:pPr>
            <w:r>
              <w:t xml:space="preserve">285,400,000</w:t>
            </w:r>
          </w:p>
        </w:tc>
      </w:tr>
      <w:tr>
        <w:tc>
          <w:tcPr>
            <w:gridSpan w:val="4"/>
          </w:tcPr>
          <w:p>
            <w:pPr>
              <w:pStyle w:val="Compact"/>
              <w:jc w:val="right"/>
            </w:pPr>
            <w:r>
              <w:t xml:space="preserve">VAT (9%)</w:t>
            </w:r>
          </w:p>
        </w:tc>
        <w:tc>
          <w:tcPr/>
          <w:p>
            <w:pPr>
              <w:pStyle w:val="Compact"/>
              <w:jc w:val="left"/>
            </w:pPr>
            <w:r>
              <w:t xml:space="preserve">25,686,000</w:t>
            </w:r>
          </w:p>
        </w:tc>
      </w:tr>
      <w:tr>
        <w:tc>
          <w:tcPr>
            <w:gridSpan w:val="4"/>
          </w:tcPr>
          <w:p>
            <w:pPr>
              <w:pStyle w:val="Compact"/>
              <w:jc w:val="right"/>
            </w:pPr>
            <w:r>
              <w:t xml:space="preserve">DELIVERY &amp; INSTALLATION (Tehran Metro Area)</w:t>
            </w:r>
          </w:p>
        </w:tc>
        <w:tc>
          <w:tcPr/>
          <w:p>
            <w:pPr>
              <w:pStyle w:val="Compact"/>
              <w:jc w:val="left"/>
            </w:pPr>
            <w:r>
              <w:t xml:space="preserve">4,500,000</w:t>
            </w:r>
          </w:p>
        </w:tc>
      </w:tr>
      <w:tr>
        <w:tc>
          <w:tcPr>
            <w:gridSpan w:val="4"/>
          </w:tcPr>
          <w:p>
            <w:pPr>
              <w:pStyle w:val="Compact"/>
              <w:jc w:val="right"/>
            </w:pPr>
            <w:r>
              <w:t xml:space="preserve">GRAND TOTAL</w:t>
            </w:r>
          </w:p>
        </w:tc>
        <w:tc>
          <w:tcPr/>
          <w:p>
            <w:pPr>
              <w:pStyle w:val="Compact"/>
              <w:jc w:val="left"/>
            </w:pPr>
            <w:r>
              <w:t xml:space="preserve">315,586,000 IRR</w:t>
            </w:r>
          </w:p>
        </w:tc>
      </w:tr>
    </w:tbl>
    <w:p>
      <w:pPr>
        <w:pStyle w:val="BodyText"/>
      </w:pPr>
      <w:r>
        <w:t xml:space="preserve">4. DELIVERY AND INSTALLATION TERMS</w:t>
      </w:r>
    </w:p>
    <w:p>
      <w:pPr>
        <w:pStyle w:val="BodyText"/>
      </w:pPr>
      <w:r>
        <w:t xml:space="preserve">All physical items listed in this</w:t>
      </w:r>
      <w:r>
        <w:t xml:space="preserve"> </w:t>
      </w:r>
      <w:r>
        <w:t xml:space="preserve">Purchase Order</w:t>
      </w:r>
      <w:r>
        <w:t xml:space="preserve"> </w:t>
      </w:r>
      <w:r>
        <w:t xml:space="preserve">shall be delivered to the Tehran Media &amp; Press Association office located at No. 42, Ferdowsi Avenue, Valiasr Street,</w:t>
      </w:r>
      <w:r>
        <w:t xml:space="preserve"> </w:t>
      </w:r>
      <w:r>
        <w:t xml:space="preserve">Iran Tehran</w:t>
      </w:r>
      <w:r>
        <w:t xml:space="preserve">, within fifteen (15) business days from the date of this</w:t>
      </w:r>
      <w:r>
        <w:t xml:space="preserve"> </w:t>
      </w:r>
      <w:r>
        <w:t xml:space="preserve">Purchase Order</w:t>
      </w:r>
      <w:r>
        <w:t xml:space="preserve">. The supplier shall ensure that all equipment is calibrated, tested, and accompanied by valid manufacturer warranties before handover. Installation of software licenses and configuration of the satellite communication kit shall be completed on-site in</w:t>
      </w:r>
      <w:r>
        <w:t xml:space="preserve"> </w:t>
      </w:r>
      <w:r>
        <w:t xml:space="preserve">Iran Tehran</w:t>
      </w:r>
      <w:r>
        <w:t xml:space="preserve"> </w:t>
      </w:r>
      <w:r>
        <w:t xml:space="preserve">within three (3) business days of physical delivery. The</w:t>
      </w:r>
      <w:r>
        <w:t xml:space="preserve"> </w:t>
      </w:r>
      <w:r>
        <w:t xml:space="preserve">Journalist</w:t>
      </w:r>
      <w:r>
        <w:t xml:space="preserve"> </w:t>
      </w:r>
      <w:r>
        <w:t xml:space="preserve">shall be present for the final acceptance inspection to confirm that all items meet the specifications outlined in this</w:t>
      </w:r>
      <w:r>
        <w:t xml:space="preserve"> </w:t>
      </w:r>
      <w:r>
        <w:t xml:space="preserve">Purchase Order</w:t>
      </w:r>
      <w:r>
        <w:t xml:space="preserve">.</w:t>
      </w:r>
    </w:p>
    <w:p>
      <w:pPr>
        <w:pStyle w:val="BodyText"/>
      </w:pPr>
      <w:r>
        <w:t xml:space="preserve">5. PAYMENT TERMS</w:t>
      </w:r>
    </w:p>
    <w:p>
      <w:pPr>
        <w:numPr>
          <w:ilvl w:val="0"/>
          <w:numId w:val="1001"/>
        </w:numPr>
        <w:pStyle w:val="Compact"/>
      </w:pPr>
      <w:r>
        <w:rPr>
          <w:bCs/>
          <w:b/>
        </w:rPr>
        <w:t xml:space="preserve">Payment Schedule:</w:t>
      </w:r>
      <w:r>
        <w:t xml:space="preserve"> </w:t>
      </w:r>
      <w:r>
        <w:t xml:space="preserve">40% advance payment (126,234,400 IRR) due within five (5) business days of</w:t>
      </w:r>
      <w:r>
        <w:t xml:space="preserve"> </w:t>
      </w:r>
      <w:r>
        <w:t xml:space="preserve">Purchase Order</w:t>
      </w:r>
      <w:r>
        <w:t xml:space="preserve"> </w:t>
      </w:r>
      <w:r>
        <w:t xml:space="preserve">acceptance; 60% balance (189,351,600 IRR) due upon successful delivery, installation, and written acceptance by the</w:t>
      </w:r>
      <w:r>
        <w:t xml:space="preserve"> </w:t>
      </w:r>
      <w:r>
        <w:t xml:space="preserve">Journalist</w:t>
      </w:r>
      <w:r>
        <w:t xml:space="preserve"> </w:t>
      </w:r>
      <w:r>
        <w:t xml:space="preserve">and the Procurement Director.</w:t>
      </w:r>
    </w:p>
    <w:p>
      <w:pPr>
        <w:numPr>
          <w:ilvl w:val="0"/>
          <w:numId w:val="1001"/>
        </w:numPr>
        <w:pStyle w:val="Compact"/>
      </w:pPr>
      <w:r>
        <w:rPr>
          <w:bCs/>
          <w:b/>
        </w:rPr>
        <w:t xml:space="preserve">Payment Method:</w:t>
      </w:r>
      <w:r>
        <w:t xml:space="preserve"> </w:t>
      </w:r>
      <w:r>
        <w:t xml:space="preserve">Bank transfer to the supplier's designated account at Bank Melli, Tehran branch. All transactions shall be documented in accordance with Iranian commercial law.</w:t>
      </w:r>
    </w:p>
    <w:p>
      <w:pPr>
        <w:numPr>
          <w:ilvl w:val="0"/>
          <w:numId w:val="1001"/>
        </w:numPr>
        <w:pStyle w:val="Compact"/>
      </w:pPr>
      <w:r>
        <w:rPr>
          <w:bCs/>
          <w:b/>
        </w:rPr>
        <w:t xml:space="preserve">Invoice Requirements:</w:t>
      </w:r>
      <w:r>
        <w:t xml:space="preserve"> </w:t>
      </w:r>
      <w:r>
        <w:t xml:space="preserve">The supplier shall issue a formal tax invoice (Faktor-e Adami) referencing this</w:t>
      </w:r>
      <w:r>
        <w:t xml:space="preserve"> </w:t>
      </w:r>
      <w:r>
        <w:t xml:space="preserve">Purchase Order</w:t>
      </w:r>
      <w:r>
        <w:t xml:space="preserve"> </w:t>
      </w:r>
      <w:r>
        <w:t xml:space="preserve">number (PO-IRN-TEH-2025-04782) for each payment milestone.</w:t>
      </w:r>
    </w:p>
    <w:p>
      <w:pPr>
        <w:numPr>
          <w:ilvl w:val="0"/>
          <w:numId w:val="1001"/>
        </w:numPr>
        <w:pStyle w:val="Compact"/>
      </w:pPr>
      <w:r>
        <w:rPr>
          <w:bCs/>
          <w:b/>
        </w:rPr>
        <w:t xml:space="preserve">Late Payment Penalty:</w:t>
      </w:r>
      <w:r>
        <w:t xml:space="preserve"> </w:t>
      </w:r>
      <w:r>
        <w:t xml:space="preserve">A penalty of 0.05% per calendar day shall apply to any overdue balance, in compliance with the Iranian Civil Code.</w:t>
      </w:r>
    </w:p>
    <w:p>
      <w:pPr>
        <w:pStyle w:val="FirstParagraph"/>
      </w:pPr>
      <w:r>
        <w:t xml:space="preserve">6. TERMS AND CONDITIONS</w:t>
      </w:r>
    </w:p>
    <w:p>
      <w:pPr>
        <w:numPr>
          <w:ilvl w:val="0"/>
          <w:numId w:val="1002"/>
        </w:numPr>
        <w:pStyle w:val="Compact"/>
      </w:pPr>
      <w:r>
        <w:t xml:space="preserve">This</w:t>
      </w:r>
      <w:r>
        <w:t xml:space="preserve"> </w:t>
      </w:r>
      <w:r>
        <w:t xml:space="preserve">Purchase Order</w:t>
      </w:r>
      <w:r>
        <w:t xml:space="preserve"> </w:t>
      </w:r>
      <w:r>
        <w:t xml:space="preserve">is governed by the laws of the Islamic Republic of Iran, specifically the Civil Code and the Commercial Code. Any disputes arising from this</w:t>
      </w:r>
      <w:r>
        <w:t xml:space="preserve"> </w:t>
      </w:r>
      <w:r>
        <w:t xml:space="preserve">Purchase Order</w:t>
      </w:r>
      <w:r>
        <w:t xml:space="preserve"> </w:t>
      </w:r>
      <w:r>
        <w:t xml:space="preserve">shall be resolved through the competent courts in</w:t>
      </w:r>
      <w:r>
        <w:t xml:space="preserve"> </w:t>
      </w:r>
      <w:r>
        <w:t xml:space="preserve">Iran Tehran</w:t>
      </w:r>
      <w:r>
        <w:t xml:space="preserve">.</w:t>
      </w:r>
    </w:p>
    <w:p>
      <w:pPr>
        <w:numPr>
          <w:ilvl w:val="0"/>
          <w:numId w:val="1002"/>
        </w:numPr>
        <w:pStyle w:val="Compact"/>
      </w:pPr>
      <w:r>
        <w:t xml:space="preserve">The supplier warrants that all equipment is new, unused, and free from defects. Warranty terms shall be as specified by the respective manufacturers, with a minimum of twelve (12) months for all electronic devices.</w:t>
      </w:r>
    </w:p>
    <w:p>
      <w:pPr>
        <w:numPr>
          <w:ilvl w:val="0"/>
          <w:numId w:val="1002"/>
        </w:numPr>
        <w:pStyle w:val="Compact"/>
      </w:pPr>
      <w:r>
        <w:t xml:space="preserve">The</w:t>
      </w:r>
      <w:r>
        <w:t xml:space="preserve"> </w:t>
      </w:r>
      <w:r>
        <w:t xml:space="preserve">Journalist</w:t>
      </w:r>
      <w:r>
        <w:t xml:space="preserve"> </w:t>
      </w:r>
      <w:r>
        <w:t xml:space="preserve">shall be the sole authorized user of all procured equipment. Any transfer of ownership or usage rights requires written amendment to this</w:t>
      </w:r>
      <w:r>
        <w:t xml:space="preserve"> </w:t>
      </w:r>
      <w:r>
        <w:t xml:space="preserve">Purchase Order</w:t>
      </w:r>
      <w:r>
        <w:t xml:space="preserve">.</w:t>
      </w:r>
    </w:p>
    <w:p>
      <w:pPr>
        <w:numPr>
          <w:ilvl w:val="0"/>
          <w:numId w:val="1002"/>
        </w:numPr>
        <w:pStyle w:val="Compact"/>
      </w:pPr>
      <w:r>
        <w:t xml:space="preserve">The supplier shall comply with all data protection and privacy regulations applicable in</w:t>
      </w:r>
      <w:r>
        <w:t xml:space="preserve"> </w:t>
      </w:r>
      <w:r>
        <w:t xml:space="preserve">Iran Tehran</w:t>
      </w:r>
      <w:r>
        <w:t xml:space="preserve"> </w:t>
      </w:r>
      <w:r>
        <w:t xml:space="preserve">when handling the</w:t>
      </w:r>
      <w:r>
        <w:t xml:space="preserve"> </w:t>
      </w:r>
      <w:r>
        <w:t xml:space="preserve">Journalist</w:t>
      </w:r>
      <w:r>
        <w:t xml:space="preserve">'s personal and professional information.</w:t>
      </w:r>
    </w:p>
    <w:p>
      <w:pPr>
        <w:numPr>
          <w:ilvl w:val="0"/>
          <w:numId w:val="1002"/>
        </w:numPr>
        <w:pStyle w:val="Compact"/>
      </w:pPr>
      <w:r>
        <w:t xml:space="preserve">Force majeure events, including but not limited to natural disasters, government-mandated closures, or civil unrest in</w:t>
      </w:r>
      <w:r>
        <w:t xml:space="preserve"> </w:t>
      </w:r>
      <w:r>
        <w:t xml:space="preserve">Iran Tehran</w:t>
      </w:r>
      <w:r>
        <w:t xml:space="preserve">, shall extend delivery timelines proportionally without penalty to either party.</w:t>
      </w:r>
    </w:p>
    <w:p>
      <w:pPr>
        <w:numPr>
          <w:ilvl w:val="0"/>
          <w:numId w:val="1002"/>
        </w:numPr>
        <w:pStyle w:val="Compact"/>
      </w:pPr>
      <w:r>
        <w:t xml:space="preserve">This</w:t>
      </w:r>
      <w:r>
        <w:t xml:space="preserve"> </w:t>
      </w:r>
      <w:r>
        <w:t xml:space="preserve">Purchase Order</w:t>
      </w:r>
      <w:r>
        <w:t xml:space="preserve"> </w:t>
      </w:r>
      <w:r>
        <w:t xml:space="preserve">becomes effective upon signature by both parties and remains valid until all obligations, including warranty periods, are fully discharged.</w:t>
      </w:r>
    </w:p>
    <w:p>
      <w:pPr>
        <w:numPr>
          <w:ilvl w:val="0"/>
          <w:numId w:val="1002"/>
        </w:numPr>
        <w:pStyle w:val="Compact"/>
      </w:pPr>
      <w:r>
        <w:t xml:space="preserve">Neither party may assign or transfer this</w:t>
      </w:r>
      <w:r>
        <w:t xml:space="preserve"> </w:t>
      </w:r>
      <w:r>
        <w:t xml:space="preserve">Purchase Order</w:t>
      </w:r>
      <w:r>
        <w:t xml:space="preserve"> </w:t>
      </w:r>
      <w:r>
        <w:t xml:space="preserve">without the prior written consent of the other party.</w:t>
      </w:r>
    </w:p>
    <w:p>
      <w:pPr>
        <w:pStyle w:val="FirstParagraph"/>
      </w:pPr>
      <w:r>
        <w:t xml:space="preserve">7. AUTHORIZED SIGNATURES</w:t>
      </w:r>
    </w:p>
    <w:p>
      <w:pPr>
        <w:pStyle w:val="BodyText"/>
      </w:pPr>
      <w:r>
        <w:rPr>
          <w:bCs/>
          <w:b/>
        </w:rPr>
        <w:t xml:space="preserve">For the Buyer — Tehran Media &amp; Press Association</w:t>
      </w:r>
    </w:p>
    <w:p>
      <w:pPr>
        <w:pStyle w:val="BodyText"/>
      </w:pPr>
      <w:r>
        <w:t xml:space="preserve">Name: Mr. Reza Karimi</w:t>
      </w:r>
      <w:r>
        <w:br/>
      </w:r>
      <w:r>
        <w:t xml:space="preserve">Title: Procurement Director</w:t>
      </w:r>
      <w:r>
        <w:br/>
      </w:r>
      <w:r>
        <w:t xml:space="preserve">Signature: _________________________</w:t>
      </w:r>
      <w:r>
        <w:br/>
      </w:r>
      <w:r>
        <w:t xml:space="preserve">Date: _________________________</w:t>
      </w:r>
    </w:p>
    <w:p>
      <w:pPr>
        <w:pStyle w:val="BodyText"/>
      </w:pPr>
      <w:r>
        <w:rPr>
          <w:bCs/>
          <w:b/>
        </w:rPr>
        <w:t xml:space="preserve">For the Supplier — Persia Professional Media Supplies Co.</w:t>
      </w:r>
    </w:p>
    <w:p>
      <w:pPr>
        <w:pStyle w:val="BodyText"/>
      </w:pPr>
      <w:r>
        <w:t xml:space="preserve">Name: Ms. Fatemeh Ahmadi</w:t>
      </w:r>
      <w:r>
        <w:br/>
      </w:r>
      <w:r>
        <w:t xml:space="preserve">Title: Sales Manager</w:t>
      </w:r>
      <w:r>
        <w:br/>
      </w:r>
      <w:r>
        <w:t xml:space="preserve">Signature: _________________________</w:t>
      </w:r>
      <w:r>
        <w:br/>
      </w:r>
      <w:r>
        <w:t xml:space="preserve">Date: _________________________</w:t>
      </w:r>
    </w:p>
    <w:p>
      <w:pPr>
        <w:pStyle w:val="BodyText"/>
      </w:pPr>
      <w:r>
        <w:t xml:space="preserve">This</w:t>
      </w:r>
      <w:r>
        <w:t xml:space="preserve"> </w:t>
      </w:r>
      <w:r>
        <w:t xml:space="preserve">Purchase Order</w:t>
      </w:r>
      <w:r>
        <w:t xml:space="preserve"> </w:t>
      </w:r>
      <w:r>
        <w:t xml:space="preserve">(PO-IRN-TEH-2025-04782) was prepared for the procurement of professional equipment and services in support of a</w:t>
      </w:r>
      <w:r>
        <w:t xml:space="preserve"> </w:t>
      </w:r>
      <w:r>
        <w:t xml:space="preserve">Journalist</w:t>
      </w:r>
      <w:r>
        <w:t xml:space="preserve"> </w:t>
      </w:r>
      <w:r>
        <w:t xml:space="preserve">operating in</w:t>
      </w:r>
      <w:r>
        <w:t xml:space="preserve"> </w:t>
      </w:r>
      <w:r>
        <w:t xml:space="preserve">Iran Tehran</w:t>
      </w:r>
      <w:r>
        <w:t xml:space="preserve">.</w:t>
      </w:r>
      <w:r>
        <w:br/>
      </w:r>
      <w:r>
        <w:t xml:space="preserve">Document Classification: Internal — Procurement Division | Page 1 of 1</w:t>
      </w:r>
      <w:r>
        <w:br/>
      </w:r>
      <w:r>
        <w:t xml:space="preserve">© 2025 Tehran Media &amp; Press Association.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Equipment and Services - Iran Tehran</dc:title>
  <dc:creator/>
  <dc:language>en</dc:language>
  <cp:keywords/>
  <dcterms:created xsi:type="dcterms:W3CDTF">2026-10-10T07:58:13Z</dcterms:created>
  <dcterms:modified xsi:type="dcterms:W3CDTF">2026-10-10T07:58:13Z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