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SINGAPORE SINGAPORE JURISDICTION</w:t>
      </w:r>
    </w:p>
    <w:bookmarkEnd w:id="20"/>
    <w:p>
      <w:pPr>
        <w:pStyle w:val="BodyText"/>
      </w:pPr>
      <w:r>
        <w:rPr>
          <w:bCs/>
          <w:b/>
        </w:rPr>
        <w:t xml:space="preserve">Purchase Order No.:</w:t>
      </w:r>
      <w:r>
        <w:t xml:space="preserve"> </w:t>
      </w:r>
      <w:r>
        <w:t xml:space="preserve">SS-PO-2025-04872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Dollars (SGD)</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Singapore Singapore Media &amp; Communications Pte. Ltd.</w:t>
            </w:r>
          </w:p>
        </w:tc>
        <w:tc>
          <w:tcPr/>
          <w:p>
            <w:pPr>
              <w:pStyle w:val="Compact"/>
              <w:jc w:val="left"/>
            </w:pPr>
            <w:r>
              <w:rPr>
                <w:bCs/>
                <w:b/>
              </w:rPr>
              <w:t xml:space="preserve">UEN:</w:t>
            </w:r>
            <w:r>
              <w:t xml:space="preserve"> </w:t>
            </w:r>
            <w:r>
              <w:t xml:space="preserve">2019334455K</w:t>
            </w:r>
          </w:p>
        </w:tc>
      </w:tr>
      <w:tr>
        <w:tc>
          <w:tcPr/>
          <w:p>
            <w:pPr>
              <w:pStyle w:val="Compact"/>
              <w:jc w:val="left"/>
            </w:pPr>
            <w:r>
              <w:rPr>
                <w:bCs/>
                <w:b/>
              </w:rPr>
              <w:t xml:space="preserve">Address:</w:t>
            </w:r>
            <w:r>
              <w:t xml:space="preserve"> </w:t>
            </w:r>
            <w:r>
              <w:t xml:space="preserve">88 Marina Boulevard, Level 42, Singapore Singapore 018981</w:t>
            </w:r>
          </w:p>
        </w:tc>
        <w:tc>
          <w:tcPr/>
          <w:p>
            <w:pPr>
              <w:pStyle w:val="Compact"/>
              <w:jc w:val="left"/>
            </w:pPr>
            <w:r>
              <w:rPr>
                <w:bCs/>
                <w:b/>
              </w:rPr>
              <w:t xml:space="preserve">Contact:</w:t>
            </w:r>
            <w:r>
              <w:t xml:space="preserve"> </w:t>
            </w:r>
            <w:r>
              <w:t xml:space="preserve">procurement@ssmedia.sg</w:t>
            </w:r>
          </w:p>
        </w:tc>
      </w:tr>
      <w:tr>
        <w:tc>
          <w:tcPr/>
          <w:p>
            <w:pPr>
              <w:pStyle w:val="Compact"/>
              <w:jc w:val="left"/>
            </w:pPr>
            <w:r>
              <w:rPr>
                <w:bCs/>
                <w:b/>
              </w:rPr>
              <w:t xml:space="preserve">Authorised Officer:</w:t>
            </w:r>
            <w:r>
              <w:t xml:space="preserve"> </w:t>
            </w:r>
            <w:r>
              <w:t xml:space="preserve">Ms. Tan Wei Ling, Head of Procurement</w:t>
            </w:r>
          </w:p>
        </w:tc>
        <w:tc>
          <w:tcPr/>
          <w:p>
            <w:pPr>
              <w:pStyle w:val="Compact"/>
              <w:jc w:val="left"/>
            </w:pPr>
            <w:r>
              <w:rPr>
                <w:bCs/>
                <w:b/>
              </w:rPr>
              <w:t xml:space="preserve">Phone:</w:t>
            </w:r>
            <w:r>
              <w:t xml:space="preserve"> </w:t>
            </w:r>
            <w:r>
              <w:t xml:space="preserve">+65 6842 7731</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Journalist &amp; Editorial Services Division, Singapore Singapore Press Agency (SSPA)</w:t>
            </w:r>
          </w:p>
        </w:tc>
        <w:tc>
          <w:tcPr/>
          <w:p>
            <w:pPr>
              <w:pStyle w:val="Compact"/>
              <w:jc w:val="left"/>
            </w:pPr>
            <w:r>
              <w:rPr>
                <w:bCs/>
                <w:b/>
              </w:rPr>
              <w:t xml:space="preserve">UEN:</w:t>
            </w:r>
            <w:r>
              <w:t xml:space="preserve"> </w:t>
            </w:r>
            <w:r>
              <w:t xml:space="preserve">2008112233M</w:t>
            </w:r>
          </w:p>
        </w:tc>
      </w:tr>
      <w:tr>
        <w:tc>
          <w:tcPr/>
          <w:p>
            <w:pPr>
              <w:pStyle w:val="Compact"/>
              <w:jc w:val="left"/>
            </w:pPr>
            <w:r>
              <w:rPr>
                <w:bCs/>
                <w:b/>
              </w:rPr>
              <w:t xml:space="preserve">Address:</w:t>
            </w:r>
            <w:r>
              <w:t xml:space="preserve"> </w:t>
            </w:r>
            <w:r>
              <w:t xml:space="preserve">12 Raffles Place, Singapore Singapore 048586</w:t>
            </w:r>
          </w:p>
        </w:tc>
        <w:tc>
          <w:tcPr/>
          <w:p>
            <w:pPr>
              <w:pStyle w:val="Compact"/>
              <w:jc w:val="left"/>
            </w:pPr>
            <w:r>
              <w:rPr>
                <w:bCs/>
                <w:b/>
              </w:rPr>
              <w:t xml:space="preserve">Contact:</w:t>
            </w:r>
            <w:r>
              <w:t xml:space="preserve"> </w:t>
            </w:r>
            <w:r>
              <w:t xml:space="preserve">contracts@sspapress.sg</w:t>
            </w:r>
          </w:p>
        </w:tc>
      </w:tr>
      <w:tr>
        <w:tc>
          <w:tcPr/>
          <w:p>
            <w:pPr>
              <w:pStyle w:val="Compact"/>
              <w:jc w:val="left"/>
            </w:pPr>
            <w:r>
              <w:rPr>
                <w:bCs/>
                <w:b/>
              </w:rPr>
              <w:t xml:space="preserve">Account Manager:</w:t>
            </w:r>
            <w:r>
              <w:t xml:space="preserve"> </w:t>
            </w:r>
            <w:r>
              <w:t xml:space="preserve">Mr. Rajesh Kumar, Senior Journalist &amp; Contract Lead</w:t>
            </w:r>
          </w:p>
        </w:tc>
        <w:tc>
          <w:tcPr/>
          <w:p>
            <w:pPr>
              <w:pStyle w:val="Compact"/>
              <w:jc w:val="left"/>
            </w:pPr>
            <w:r>
              <w:rPr>
                <w:bCs/>
                <w:b/>
              </w:rPr>
              <w:t xml:space="preserve">Phone:</w:t>
            </w:r>
            <w:r>
              <w:t xml:space="preserve"> </w:t>
            </w:r>
            <w:r>
              <w:t xml:space="preserve">+65 6220 4418</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Engagement of a Senior</w:t>
            </w:r>
            <w:r>
              <w:t xml:space="preserve"> </w:t>
            </w:r>
            <w:r>
              <w:t xml:space="preserve">Journalist</w:t>
            </w:r>
            <w:r>
              <w:t xml:space="preserve"> </w:t>
            </w:r>
            <w:r>
              <w:t xml:space="preserve">for a 12-week investigative reporting assignment covering corporate governance and public policy matters within the Singapore Singapore metropolitan region. The Journalist shall produce a minimum of 24 long-form articles, 8 multimedia features, and 4 in-depth documentary scripts.</w:t>
            </w:r>
          </w:p>
        </w:tc>
        <w:tc>
          <w:tcPr/>
          <w:p>
            <w:pPr>
              <w:pStyle w:val="Compact"/>
              <w:jc w:val="left"/>
            </w:pPr>
            <w:r>
              <w:t xml:space="preserve">12 weeks</w:t>
            </w:r>
          </w:p>
        </w:tc>
        <w:tc>
          <w:tcPr/>
          <w:p>
            <w:pPr>
              <w:pStyle w:val="Compact"/>
              <w:jc w:val="left"/>
            </w:pPr>
            <w:r>
              <w:t xml:space="preserve">SGD 12,500.00</w:t>
            </w:r>
          </w:p>
        </w:tc>
        <w:tc>
          <w:tcPr/>
          <w:p>
            <w:pPr>
              <w:pStyle w:val="Compact"/>
              <w:jc w:val="left"/>
            </w:pPr>
            <w:r>
              <w:t xml:space="preserve">SGD 150,000.00</w:t>
            </w:r>
          </w:p>
        </w:tc>
      </w:tr>
      <w:tr>
        <w:tc>
          <w:tcPr/>
          <w:p>
            <w:pPr>
              <w:pStyle w:val="Compact"/>
              <w:jc w:val="left"/>
            </w:pPr>
            <w:r>
              <w:t xml:space="preserve">02</w:t>
            </w:r>
          </w:p>
        </w:tc>
        <w:tc>
          <w:tcPr/>
          <w:p>
            <w:pPr>
              <w:pStyle w:val="Compact"/>
              <w:jc w:val="left"/>
            </w:pPr>
            <w:r>
              <w:t xml:space="preserve">Provision of editorial supervision and fact-checking services by a dedicated</w:t>
            </w:r>
            <w:r>
              <w:t xml:space="preserve"> </w:t>
            </w:r>
            <w:r>
              <w:t xml:space="preserve">Journalist</w:t>
            </w:r>
            <w:r>
              <w:t xml:space="preserve"> </w:t>
            </w:r>
            <w:r>
              <w:t xml:space="preserve">review panel (minimum 3 accredited Journalists) to ensure all published content meets the Singapore Singapore Press Council Code of Ethics and industry standards.</w:t>
            </w:r>
          </w:p>
        </w:tc>
        <w:tc>
          <w:tcPr/>
          <w:p>
            <w:pPr>
              <w:pStyle w:val="Compact"/>
              <w:jc w:val="left"/>
            </w:pPr>
            <w:r>
              <w:t xml:space="preserve">12 weeks</w:t>
            </w:r>
          </w:p>
        </w:tc>
        <w:tc>
          <w:tcPr/>
          <w:p>
            <w:pPr>
              <w:pStyle w:val="Compact"/>
              <w:jc w:val="left"/>
            </w:pPr>
            <w:r>
              <w:t xml:space="preserve">SGD 4,200.00</w:t>
            </w:r>
          </w:p>
        </w:tc>
        <w:tc>
          <w:tcPr/>
          <w:p>
            <w:pPr>
              <w:pStyle w:val="Compact"/>
              <w:jc w:val="left"/>
            </w:pPr>
            <w:r>
              <w:t xml:space="preserve">SGD 50,400.00</w:t>
            </w:r>
          </w:p>
        </w:tc>
      </w:tr>
      <w:tr>
        <w:tc>
          <w:tcPr/>
          <w:p>
            <w:pPr>
              <w:pStyle w:val="Compact"/>
              <w:jc w:val="left"/>
            </w:pPr>
            <w:r>
              <w:t xml:space="preserve">03</w:t>
            </w:r>
          </w:p>
        </w:tc>
        <w:tc>
          <w:tcPr/>
          <w:p>
            <w:pPr>
              <w:pStyle w:val="Compact"/>
              <w:jc w:val="left"/>
            </w:pPr>
            <w:r>
              <w:t xml:space="preserve">Travel, accommodation, and field reporting expenses for the assigned</w:t>
            </w:r>
            <w:r>
              <w:t xml:space="preserve"> </w:t>
            </w:r>
            <w:r>
              <w:t xml:space="preserve">Journalist</w:t>
            </w:r>
            <w:r>
              <w:t xml:space="preserve"> </w:t>
            </w:r>
            <w:r>
              <w:t xml:space="preserve">team covering all districts within Singapore Singapore, including inter-island travel to Sentosa, Jurong Island, and offshore platforms as required for the assignment.</w:t>
            </w:r>
          </w:p>
        </w:tc>
        <w:tc>
          <w:tcPr/>
          <w:p>
            <w:pPr>
              <w:pStyle w:val="Compact"/>
              <w:jc w:val="left"/>
            </w:pPr>
            <w:r>
              <w:t xml:space="preserve">12 weeks</w:t>
            </w:r>
          </w:p>
        </w:tc>
        <w:tc>
          <w:tcPr/>
          <w:p>
            <w:pPr>
              <w:pStyle w:val="Compact"/>
              <w:jc w:val="left"/>
            </w:pPr>
            <w:r>
              <w:t xml:space="preserve">SGD 1,850.00</w:t>
            </w:r>
          </w:p>
        </w:tc>
        <w:tc>
          <w:tcPr/>
          <w:p>
            <w:pPr>
              <w:pStyle w:val="Compact"/>
              <w:jc w:val="left"/>
            </w:pPr>
            <w:r>
              <w:t xml:space="preserve">SGD 22,200.00</w:t>
            </w:r>
          </w:p>
        </w:tc>
      </w:tr>
      <w:tr>
        <w:tc>
          <w:tcPr/>
          <w:p>
            <w:pPr>
              <w:pStyle w:val="Compact"/>
              <w:jc w:val="left"/>
            </w:pPr>
            <w:r>
              <w:t xml:space="preserve">04</w:t>
            </w:r>
          </w:p>
        </w:tc>
        <w:tc>
          <w:tcPr/>
          <w:p>
            <w:pPr>
              <w:pStyle w:val="Compact"/>
              <w:jc w:val="left"/>
            </w:pPr>
            <w:r>
              <w:t xml:space="preserve">Licensing and rights clearance for all photographic, audio, and video materials produced by the</w:t>
            </w:r>
            <w:r>
              <w:t xml:space="preserve"> </w:t>
            </w:r>
            <w:r>
              <w:t xml:space="preserve">Journalist</w:t>
            </w:r>
            <w:r>
              <w:t xml:space="preserve"> </w:t>
            </w:r>
            <w:r>
              <w:t xml:space="preserve">team during the engagement period, including perpetual digital distribution rights within Singapore Singapore and Southeast Asian territories.</w:t>
            </w:r>
          </w:p>
        </w:tc>
        <w:tc>
          <w:tcPr/>
          <w:p>
            <w:pPr>
              <w:pStyle w:val="Compact"/>
              <w:jc w:val="left"/>
            </w:pPr>
            <w:r>
              <w:t xml:space="preserve">1 lot</w:t>
            </w:r>
          </w:p>
        </w:tc>
        <w:tc>
          <w:tcPr/>
          <w:p>
            <w:pPr>
              <w:pStyle w:val="Compact"/>
              <w:jc w:val="left"/>
            </w:pPr>
            <w:r>
              <w:t xml:space="preserve">SGD 8,750.00</w:t>
            </w:r>
          </w:p>
        </w:tc>
        <w:tc>
          <w:tcPr/>
          <w:p>
            <w:pPr>
              <w:pStyle w:val="Compact"/>
              <w:jc w:val="left"/>
            </w:pPr>
            <w:r>
              <w:t xml:space="preserve">SGD 8,750.00</w:t>
            </w:r>
          </w:p>
        </w:tc>
      </w:tr>
      <w:tr>
        <w:tc>
          <w:tcPr/>
          <w:p>
            <w:pPr>
              <w:pStyle w:val="Compact"/>
              <w:jc w:val="left"/>
            </w:pPr>
            <w:r>
              <w:t xml:space="preserve">05</w:t>
            </w:r>
          </w:p>
        </w:tc>
        <w:tc>
          <w:tcPr/>
          <w:p>
            <w:pPr>
              <w:pStyle w:val="Compact"/>
              <w:jc w:val="left"/>
            </w:pPr>
            <w:r>
              <w:t xml:space="preserve">Post-production editing, translation (English to Mandarin and Malay), and typesetting of all</w:t>
            </w:r>
            <w:r>
              <w:t xml:space="preserve"> </w:t>
            </w:r>
            <w:r>
              <w:t xml:space="preserve">Journalist</w:t>
            </w:r>
            <w:r>
              <w:t xml:space="preserve">-produced content for multi-language publication across Singapore Singapore digital and print platforms.</w:t>
            </w:r>
          </w:p>
        </w:tc>
        <w:tc>
          <w:tcPr/>
          <w:p>
            <w:pPr>
              <w:pStyle w:val="Compact"/>
              <w:jc w:val="left"/>
            </w:pPr>
            <w:r>
              <w:t xml:space="preserve">1 lot</w:t>
            </w:r>
          </w:p>
        </w:tc>
        <w:tc>
          <w:tcPr/>
          <w:p>
            <w:pPr>
              <w:pStyle w:val="Compact"/>
              <w:jc w:val="left"/>
            </w:pPr>
            <w:r>
              <w:t xml:space="preserve">SGD 6,300.00</w:t>
            </w:r>
          </w:p>
        </w:tc>
        <w:tc>
          <w:tcPr/>
          <w:p>
            <w:pPr>
              <w:pStyle w:val="Compact"/>
              <w:jc w:val="left"/>
            </w:pPr>
            <w:r>
              <w:t xml:space="preserve">SGD 6,300.00</w:t>
            </w:r>
          </w:p>
        </w:tc>
      </w:tr>
      <w:tr>
        <w:tc>
          <w:tcPr>
            <w:gridSpan w:val="4"/>
          </w:tcPr>
          <w:p>
            <w:pPr>
              <w:pStyle w:val="Compact"/>
              <w:jc w:val="right"/>
            </w:pPr>
            <w:r>
              <w:t xml:space="preserve">SUBTOTAL</w:t>
            </w:r>
          </w:p>
        </w:tc>
        <w:tc>
          <w:tcPr/>
          <w:p>
            <w:pPr>
              <w:pStyle w:val="Compact"/>
              <w:jc w:val="left"/>
            </w:pPr>
            <w:r>
              <w:t xml:space="preserve">SGD 237,650.00</w:t>
            </w:r>
          </w:p>
        </w:tc>
      </w:tr>
      <w:tr>
        <w:tc>
          <w:tcPr>
            <w:gridSpan w:val="4"/>
          </w:tcPr>
          <w:p>
            <w:pPr>
              <w:pStyle w:val="Compact"/>
              <w:jc w:val="right"/>
            </w:pPr>
            <w:r>
              <w:t xml:space="preserve">GST @ 9% (Singapore Singapore)</w:t>
            </w:r>
          </w:p>
        </w:tc>
        <w:tc>
          <w:tcPr/>
          <w:p>
            <w:pPr>
              <w:pStyle w:val="Compact"/>
              <w:jc w:val="left"/>
            </w:pPr>
            <w:r>
              <w:t xml:space="preserve">SGD 21,388.50</w:t>
            </w:r>
          </w:p>
        </w:tc>
      </w:tr>
      <w:tr>
        <w:tc>
          <w:tcPr>
            <w:gridSpan w:val="4"/>
          </w:tcPr>
          <w:p>
            <w:pPr>
              <w:pStyle w:val="Compact"/>
              <w:jc w:val="right"/>
            </w:pPr>
            <w:r>
              <w:t xml:space="preserve">GRAND TOTAL</w:t>
            </w:r>
          </w:p>
        </w:tc>
        <w:tc>
          <w:tcPr/>
          <w:p>
            <w:pPr>
              <w:pStyle w:val="Compact"/>
              <w:jc w:val="left"/>
            </w:pPr>
            <w:r>
              <w:t xml:space="preserve">SGD 259,038.50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Singapore Singapore Media &amp; Communications Pte. Ltd. (hereinafter "the Buyer") and Singapore Singapore Press Agency (hereinafter "the Supplier") for the engagement of professional</w:t>
      </w:r>
      <w:r>
        <w:t xml:space="preserve"> </w:t>
      </w:r>
      <w:r>
        <w:t xml:space="preserve">Journalist</w:t>
      </w:r>
      <w:r>
        <w:t xml:space="preserve"> </w:t>
      </w:r>
      <w:r>
        <w:t xml:space="preserve">services as described herein. All terms are governed by the laws of the Republic of Singapore and the Singapore Singapore jurisdiction.</w:t>
      </w:r>
    </w:p>
    <w:p>
      <w:pPr>
        <w:numPr>
          <w:ilvl w:val="0"/>
          <w:numId w:val="1001"/>
        </w:numPr>
        <w:pStyle w:val="Compact"/>
      </w:pPr>
      <w:r>
        <w:t xml:space="preserve">The Supplier shall assign a qualified, accredited</w:t>
      </w:r>
      <w:r>
        <w:t xml:space="preserve"> </w:t>
      </w:r>
      <w:r>
        <w:t xml:space="preserve">Journalist</w:t>
      </w:r>
      <w:r>
        <w:t xml:space="preserve"> </w:t>
      </w:r>
      <w:r>
        <w:t xml:space="preserve">holding a valid Singapore Singapore Press Council registration number to lead the reporting assignment. The Buyer reserves the right to request a substitution of the assigned Journalist with 72 hours' written notice, provided the replacement meets equivalent credentials and experience.</w:t>
      </w:r>
    </w:p>
    <w:p>
      <w:pPr>
        <w:numPr>
          <w:ilvl w:val="0"/>
          <w:numId w:val="1001"/>
        </w:numPr>
        <w:pStyle w:val="Compact"/>
      </w:pPr>
      <w:r>
        <w:t xml:space="preserve">All deliverables produced under this</w:t>
      </w:r>
      <w:r>
        <w:t xml:space="preserve"> </w:t>
      </w:r>
      <w:r>
        <w:t xml:space="preserve">Purchase Order</w:t>
      </w:r>
      <w:r>
        <w:t xml:space="preserve"> </w:t>
      </w:r>
      <w:r>
        <w:t xml:space="preserve">shall be subject to a minimum of two rounds of editorial review by the Buyer's in-house team. The</w:t>
      </w:r>
      <w:r>
        <w:t xml:space="preserve"> </w:t>
      </w:r>
      <w:r>
        <w:t xml:space="preserve">Journalist</w:t>
      </w:r>
      <w:r>
        <w:t xml:space="preserve"> </w:t>
      </w:r>
      <w:r>
        <w:t xml:space="preserve">shall incorporate reasonable editorial feedback within 48 hours of receipt. Final approval of each deliverable shall be documented in writing via email.</w:t>
      </w:r>
    </w:p>
    <w:p>
      <w:pPr>
        <w:numPr>
          <w:ilvl w:val="0"/>
          <w:numId w:val="1001"/>
        </w:numPr>
        <w:pStyle w:val="Compact"/>
      </w:pPr>
      <w:r>
        <w:t xml:space="preserve">Payment shall be made in Singapore Dollars (SGD) via bank transfer to the Supplier's designated account within Singapore Singapore. Invoices must reference this</w:t>
      </w:r>
      <w:r>
        <w:t xml:space="preserve"> </w:t>
      </w:r>
      <w:r>
        <w:t xml:space="preserve">Purchase Order</w:t>
      </w:r>
      <w:r>
        <w:t xml:space="preserve"> </w:t>
      </w:r>
      <w:r>
        <w:t xml:space="preserve">number (SS-PO-2025-04872) and shall be submitted at the end of each calendar month. Payment is due within 30 days of invoice receipt.</w:t>
      </w:r>
    </w:p>
    <w:p>
      <w:pPr>
        <w:numPr>
          <w:ilvl w:val="0"/>
          <w:numId w:val="1001"/>
        </w:numPr>
        <w:pStyle w:val="Compact"/>
      </w:pPr>
      <w:r>
        <w:t xml:space="preserve">The</w:t>
      </w:r>
      <w:r>
        <w:t xml:space="preserve"> </w:t>
      </w:r>
      <w:r>
        <w:t xml:space="preserve">Journalist</w:t>
      </w:r>
      <w:r>
        <w:t xml:space="preserve"> </w:t>
      </w:r>
      <w:r>
        <w:t xml:space="preserve">and all supporting personnel shall comply with the Singapore Singapore Broadcasting Act, the Official Secrets Act, and all applicable data protection regulations under the Personal Data Protection Act (PDPA) of Singapore Singapore. Any breach of these regulations shall render this Purchase Order voidable at the Buyer's sole discretion.</w:t>
      </w:r>
    </w:p>
    <w:p>
      <w:pPr>
        <w:numPr>
          <w:ilvl w:val="0"/>
          <w:numId w:val="1001"/>
        </w:numPr>
        <w:pStyle w:val="Compact"/>
      </w:pPr>
      <w:r>
        <w:t xml:space="preserve">Confidentiality: All source materials, unpublished drafts, and internal communications exchanged under this</w:t>
      </w:r>
      <w:r>
        <w:t xml:space="preserve"> </w:t>
      </w:r>
      <w:r>
        <w:t xml:space="preserve">Purchase Order</w:t>
      </w:r>
      <w:r>
        <w:t xml:space="preserve"> </w:t>
      </w:r>
      <w:r>
        <w:t xml:space="preserve">shall be treated as strictly confidential. The</w:t>
      </w:r>
      <w:r>
        <w:t xml:space="preserve"> </w:t>
      </w:r>
      <w:r>
        <w:t xml:space="preserve">Journalist</w:t>
      </w:r>
      <w:r>
        <w:t xml:space="preserve"> </w:t>
      </w:r>
      <w:r>
        <w:t xml:space="preserve">shall not disclose any proprietary information of the Buyer to third parties without prior written consent. This obligation survives termination of this Purchase Order for a period of five (5) years.</w:t>
      </w:r>
    </w:p>
    <w:p>
      <w:pPr>
        <w:numPr>
          <w:ilvl w:val="0"/>
          <w:numId w:val="1001"/>
        </w:numPr>
        <w:pStyle w:val="Compact"/>
      </w:pPr>
      <w:r>
        <w:t xml:space="preserve">Intellectual Property: Upon full payment, all rights, title, and interest in the content produced by the</w:t>
      </w:r>
      <w:r>
        <w:t xml:space="preserve"> </w:t>
      </w:r>
      <w:r>
        <w:t xml:space="preserve">Journalist</w:t>
      </w:r>
      <w:r>
        <w:t xml:space="preserve"> </w:t>
      </w:r>
      <w:r>
        <w:t xml:space="preserve">team shall vest in the Buyer. The Supplier retains the right to use anonymised excerpts for portfolio purposes, subject to the Buyer's prior written approval.</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within Singapore Singapore, or pandemics, provided that the affected party notifies the other within 48 hours.</w:t>
      </w:r>
    </w:p>
    <w:p>
      <w:pPr>
        <w:numPr>
          <w:ilvl w:val="0"/>
          <w:numId w:val="1001"/>
        </w:numPr>
        <w:pStyle w:val="Compact"/>
      </w:pPr>
      <w:r>
        <w:t xml:space="preserve">Dispute Resolution: Any dispute arising from or in connection with this</w:t>
      </w:r>
      <w:r>
        <w:t xml:space="preserve"> </w:t>
      </w:r>
      <w:r>
        <w:t xml:space="preserve">Purchase Order</w:t>
      </w:r>
      <w:r>
        <w:t xml:space="preserve"> </w:t>
      </w:r>
      <w:r>
        <w:t xml:space="preserve">shall first be attempted to be resolved through good-faith negotiation. Failing resolution within 30 days, the dispute shall be referred to mediation under the Singapore Singapore Mediation Centre. If mediation fails, the matter shall be submitted to arbitration in Singapore Singapore in accordance with the rules of the Singapore International Arbitration Centre (SIAC).</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authorised representatives of both parties. No oral modification shall be valid or enforceable.</w:t>
      </w:r>
    </w:p>
    <w:p>
      <w:pPr>
        <w:pStyle w:val="FirstParagraph"/>
      </w:pPr>
      <w:r>
        <w:t xml:space="preserve">5. Delivery / Engagement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&amp; Journalist Assignment</w:t>
            </w:r>
          </w:p>
        </w:tc>
        <w:tc>
          <w:tcPr/>
          <w:p>
            <w:pPr>
              <w:pStyle w:val="Compact"/>
              <w:jc w:val="left"/>
            </w:pPr>
            <w:r>
              <w:t xml:space="preserve">20 June 2025</w:t>
            </w:r>
          </w:p>
        </w:tc>
        <w:tc>
          <w:tcPr/>
          <w:p>
            <w:pPr>
              <w:pStyle w:val="Compact"/>
              <w:jc w:val="left"/>
            </w:pPr>
            <w:r>
              <w:t xml:space="preserve">Confirmed Journalist credentials, editorial calendar, and assignment brief</w:t>
            </w:r>
          </w:p>
        </w:tc>
      </w:tr>
      <w:tr>
        <w:tc>
          <w:tcPr/>
          <w:p>
            <w:pPr>
              <w:pStyle w:val="Compact"/>
              <w:jc w:val="left"/>
            </w:pPr>
            <w:r>
              <w:t xml:space="preserve">First Batch of Articles (Weeks 1–4)</w:t>
            </w:r>
          </w:p>
        </w:tc>
        <w:tc>
          <w:tcPr/>
          <w:p>
            <w:pPr>
              <w:pStyle w:val="Compact"/>
              <w:jc w:val="left"/>
            </w:pPr>
            <w:r>
              <w:t xml:space="preserve">18 July 2025</w:t>
            </w:r>
          </w:p>
        </w:tc>
        <w:tc>
          <w:tcPr/>
          <w:p>
            <w:pPr>
              <w:pStyle w:val="Compact"/>
              <w:jc w:val="left"/>
            </w:pPr>
            <w:r>
              <w:t xml:space="preserve">8 long-form articles, 2 multimedia features</w:t>
            </w:r>
          </w:p>
        </w:tc>
      </w:tr>
      <w:tr>
        <w:tc>
          <w:tcPr/>
          <w:p>
            <w:pPr>
              <w:pStyle w:val="Compact"/>
              <w:jc w:val="left"/>
            </w:pPr>
            <w:r>
              <w:t xml:space="preserve">Mid-Project Review</w:t>
            </w:r>
          </w:p>
        </w:tc>
        <w:tc>
          <w:tcPr/>
          <w:p>
            <w:pPr>
              <w:pStyle w:val="Compact"/>
              <w:jc w:val="left"/>
            </w:pPr>
            <w:r>
              <w:t xml:space="preserve">22 August 2025</w:t>
            </w:r>
          </w:p>
        </w:tc>
        <w:tc>
          <w:tcPr/>
          <w:p>
            <w:pPr>
              <w:pStyle w:val="Compact"/>
              <w:jc w:val="left"/>
            </w:pPr>
            <w:r>
              <w:t xml:space="preserve">Progress report, revised editorial plan, quality audit</w:t>
            </w:r>
          </w:p>
        </w:tc>
      </w:tr>
      <w:tr>
        <w:tc>
          <w:tcPr/>
          <w:p>
            <w:pPr>
              <w:pStyle w:val="Compact"/>
              <w:jc w:val="left"/>
            </w:pPr>
            <w:r>
              <w:t xml:space="preserve">Second Batch of Articles (Weeks 5–8)</w:t>
            </w:r>
          </w:p>
        </w:tc>
        <w:tc>
          <w:tcPr/>
          <w:p>
            <w:pPr>
              <w:pStyle w:val="Compact"/>
              <w:jc w:val="left"/>
            </w:pPr>
            <w:r>
              <w:t xml:space="preserve">19 September 2025</w:t>
            </w:r>
          </w:p>
        </w:tc>
        <w:tc>
          <w:tcPr/>
          <w:p>
            <w:pPr>
              <w:pStyle w:val="Compact"/>
              <w:jc w:val="left"/>
            </w:pPr>
            <w:r>
              <w:t xml:space="preserve">8 long-form articles, 2 multimedia features, 2 documentary scripts</w:t>
            </w:r>
          </w:p>
        </w:tc>
      </w:tr>
      <w:tr>
        <w:tc>
          <w:tcPr/>
          <w:p>
            <w:pPr>
              <w:pStyle w:val="Compact"/>
              <w:jc w:val="left"/>
            </w:pPr>
            <w:r>
              <w:t xml:space="preserve">Final Batch &amp; Wrap-up (Weeks 9–12)</w:t>
            </w:r>
          </w:p>
        </w:tc>
        <w:tc>
          <w:tcPr/>
          <w:p>
            <w:pPr>
              <w:pStyle w:val="Compact"/>
              <w:jc w:val="left"/>
            </w:pPr>
            <w:r>
              <w:t xml:space="preserve">17 October 2025</w:t>
            </w:r>
          </w:p>
        </w:tc>
        <w:tc>
          <w:tcPr/>
          <w:p>
            <w:pPr>
              <w:pStyle w:val="Compact"/>
              <w:jc w:val="left"/>
            </w:pPr>
            <w:r>
              <w:t xml:space="preserve">8 long-form articles, 2 multimedia features, 2 documentary scripts, final rights documentation</w:t>
            </w:r>
          </w:p>
        </w:tc>
      </w:tr>
    </w:tbl>
    <w:p>
      <w:pPr>
        <w:pStyle w:val="BodyText"/>
      </w:pPr>
      <w:r>
        <w:rPr>
          <w:bCs/>
          <w:b/>
        </w:rPr>
        <w:t xml:space="preserve">For and on behalf of the Buyer:</w:t>
      </w:r>
      <w:r>
        <w:br/>
      </w:r>
      <w:r>
        <w:t xml:space="preserve">Singapore Singapore Media &amp; Communications Pte. Ltd.</w:t>
      </w:r>
    </w:p>
    <w:p>
      <w:pPr>
        <w:pStyle w:val="BodyText"/>
      </w:pPr>
      <w:r>
        <w:t xml:space="preserve">Ms. Tan Wei Ling</w:t>
      </w:r>
      <w:r>
        <w:br/>
      </w:r>
      <w:r>
        <w:t xml:space="preserve">Head of Procurement</w:t>
      </w:r>
      <w:r>
        <w:br/>
      </w:r>
      <w:r>
        <w:t xml:space="preserve">Date: _______________</w:t>
      </w:r>
    </w:p>
    <w:p>
      <w:pPr>
        <w:pStyle w:val="BodyText"/>
      </w:pPr>
      <w:r>
        <w:rPr>
          <w:bCs/>
          <w:b/>
        </w:rPr>
        <w:t xml:space="preserve">For and on behalf of the Supplier:</w:t>
      </w:r>
      <w:r>
        <w:br/>
      </w:r>
      <w:r>
        <w:t xml:space="preserve">Singapore Singapore Press Agency (SSPA)</w:t>
      </w:r>
    </w:p>
    <w:p>
      <w:pPr>
        <w:pStyle w:val="BodyText"/>
      </w:pPr>
      <w:r>
        <w:t xml:space="preserve">Mr. Rajesh Kumar</w:t>
      </w:r>
      <w:r>
        <w:br/>
      </w:r>
      <w:r>
        <w:t xml:space="preserve">Senior Journalist &amp; Contract Lead</w:t>
      </w:r>
      <w:r>
        <w:br/>
      </w:r>
      <w:r>
        <w:t xml:space="preserve">Date: _______________</w:t>
      </w:r>
    </w:p>
    <w:p>
      <w:pPr>
        <w:pStyle w:val="BodyText"/>
      </w:pPr>
      <w:r>
        <w:t xml:space="preserve">This Purchase Order (SS-PO-2025-04872) is issued under the jurisdiction of Singapore Singapore and is subject to the laws of the Republic of Singapore. This document is valid only when signed and stamped by both parties. Unauthorised reproduction or distribution of this Purchase Order is strictly prohibited. For queries, contact the Procurement Department at procurement@ssmedia.sg or +65 6842 7731.</w:t>
      </w:r>
    </w:p>
    <w:p>
      <w:pPr>
        <w:pStyle w:val="BodyText"/>
      </w:pPr>
      <w:r>
        <w:t xml:space="preserve">Document Reference: SS-PO-2025-04872 | Version 1.0 | Issued: 14 June 2025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Singapore Singapore</dc:title>
  <dc:creator/>
  <dc:language>en</dc:language>
  <cp:keywords/>
  <dcterms:created xsi:type="dcterms:W3CDTF">2026-10-10T10:21:03Z</dcterms:created>
  <dcterms:modified xsi:type="dcterms:W3CDTF">2026-10-10T10:21:03Z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