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urchase-order"/>
    <w:p>
      <w:pPr>
        <w:pStyle w:val="Heading1"/>
      </w:pPr>
      <w:r>
        <w:t xml:space="preserve">PURCHASE ORDER</w:t>
      </w:r>
    </w:p>
    <w:p>
      <w:pPr>
        <w:pStyle w:val="FirstParagraph"/>
      </w:pPr>
      <w:r>
        <w:t xml:space="preserve">Professional Journalist Services — South Africa Cape Town</w:t>
      </w:r>
    </w:p>
    <w:p>
      <w:pPr>
        <w:pStyle w:val="BodyText"/>
      </w:pPr>
      <w:r>
        <w:t xml:space="preserve">Document Reference: PO-CT-2025-04782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PO-CT-2025-04782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By</w:t>
            </w:r>
          </w:p>
        </w:tc>
        <w:tc>
          <w:tcPr/>
          <w:p>
            <w:pPr>
              <w:pStyle w:val="Compact"/>
              <w:jc w:val="left"/>
            </w:pPr>
            <w:r>
              <w:t xml:space="preserve">30 June 2025</w:t>
            </w:r>
          </w:p>
        </w:tc>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Currency</w:t>
            </w:r>
          </w:p>
        </w:tc>
        <w:tc>
          <w:tcPr/>
          <w:p>
            <w:pPr>
              <w:pStyle w:val="Compact"/>
              <w:jc w:val="left"/>
            </w:pPr>
            <w:r>
              <w:t xml:space="preserve">South African Rand (ZAR)</w:t>
            </w:r>
          </w:p>
        </w:tc>
        <w:tc>
          <w:tcPr/>
          <w:p>
            <w:pPr>
              <w:pStyle w:val="Compact"/>
              <w:jc w:val="left"/>
            </w:pPr>
            <w:r>
              <w:t xml:space="preserve">Governing Jurisdiction</w:t>
            </w:r>
          </w:p>
        </w:tc>
        <w:tc>
          <w:tcPr/>
          <w:p>
            <w:pPr>
              <w:pStyle w:val="Compact"/>
              <w:jc w:val="left"/>
            </w:pPr>
            <w:r>
              <w:t xml:space="preserve">South Africa Cape Town, Western Cape</w:t>
            </w:r>
          </w:p>
        </w:tc>
      </w:tr>
    </w:tbl>
    <w:bookmarkStart w:id="21" w:name="purchasing-entity-buyer"/>
    <w:p>
      <w:pPr>
        <w:pStyle w:val="Heading2"/>
      </w:pPr>
      <w:r>
        <w:t xml:space="preserve">1. Purchasing Entity (Buyer)</w:t>
      </w:r>
    </w:p>
    <w:p>
      <w:pPr>
        <w:pStyle w:val="FirstParagraph"/>
      </w:pPr>
      <w:r>
        <w:rPr>
          <w:bCs/>
          <w:b/>
        </w:rPr>
        <w:t xml:space="preserve">Atlantic Media Holdings (Pty) Ltd</w:t>
      </w:r>
      <w:r>
        <w:br/>
      </w:r>
      <w:r>
        <w:t xml:space="preserve">12 Waterfront Boulevard, V&amp;A Waterfront</w:t>
      </w:r>
      <w:r>
        <w:br/>
      </w:r>
      <w:r>
        <w:t xml:space="preserve">Cape Town, 8001, South Africa</w:t>
      </w:r>
      <w:r>
        <w:br/>
      </w:r>
      <w:r>
        <w:t xml:space="preserve">VAT Registration Number: 4930128765</w:t>
      </w:r>
      <w:r>
        <w:br/>
      </w:r>
      <w:r>
        <w:t xml:space="preserve">Contact: procurement@atlanticmedia.co.za</w:t>
      </w:r>
      <w:r>
        <w:br/>
      </w:r>
      <w:r>
        <w:t xml:space="preserve">Telephone: +27 21 424 5500</w:t>
      </w:r>
    </w:p>
    <w:bookmarkEnd w:id="21"/>
    <w:bookmarkStart w:id="22" w:name="service-provider-supplier"/>
    <w:p>
      <w:pPr>
        <w:pStyle w:val="Heading2"/>
      </w:pPr>
      <w:r>
        <w:t xml:space="preserve">2. Service Provider (Supplier)</w:t>
      </w:r>
    </w:p>
    <w:p>
      <w:pPr>
        <w:pStyle w:val="FirstParagraph"/>
      </w:pPr>
      <w:r>
        <w:rPr>
          <w:bCs/>
          <w:b/>
        </w:rPr>
        <w:t xml:space="preserve">Mr. Thabo Nkosi — Independent Journalist</w:t>
      </w:r>
      <w:r>
        <w:br/>
      </w:r>
      <w:r>
        <w:t xml:space="preserve">45 Bree Street, Cape Town Central</w:t>
      </w:r>
      <w:r>
        <w:br/>
      </w:r>
      <w:r>
        <w:t xml:space="preserve">Cape Town, 8001, South Africa</w:t>
      </w:r>
      <w:r>
        <w:br/>
      </w:r>
      <w:r>
        <w:t xml:space="preserve">SA National ID: 8503125009087</w:t>
      </w:r>
      <w:r>
        <w:br/>
      </w:r>
      <w:r>
        <w:t xml:space="preserve">Professional Registration: SA Journalists Association (SAJA) Ref: J-2019-4471</w:t>
      </w:r>
      <w:r>
        <w:br/>
      </w:r>
      <w:r>
        <w:t xml:space="preserve">Contact: t.nkosi@capetownjournalism.co.za</w:t>
      </w:r>
      <w:r>
        <w:br/>
      </w:r>
      <w:r>
        <w:t xml:space="preserve">Telephone: +27 82 774 3312</w:t>
      </w:r>
    </w:p>
    <w:bookmarkEnd w:id="22"/>
    <w:bookmarkStart w:id="23" w:name="X3086c16ba66237625bc08e2268b6cb141d7dfaa"/>
    <w:p>
      <w:pPr>
        <w:pStyle w:val="Heading2"/>
      </w:pPr>
      <w:r>
        <w:t xml:space="preserve">3. Description of Services — Journalist Engagement</w:t>
      </w:r>
    </w:p>
    <w:p>
      <w:pPr>
        <w:pStyle w:val="FirstParagraph"/>
      </w:pPr>
      <w:r>
        <w:t xml:space="preserve">This</w:t>
      </w:r>
      <w:r>
        <w:t xml:space="preserve"> </w:t>
      </w:r>
      <w:r>
        <w:t xml:space="preserve">Purchase Order</w:t>
      </w:r>
      <w:r>
        <w:t xml:space="preserve"> </w:t>
      </w:r>
      <w:r>
        <w:t xml:space="preserve">is issued by Atlantic Media Holdings (Pty) Ltd to engage the services of an accredited</w:t>
      </w:r>
      <w:r>
        <w:t xml:space="preserve"> </w:t>
      </w:r>
      <w:r>
        <w:t xml:space="preserve">Journalist</w:t>
      </w:r>
      <w:r>
        <w:t xml:space="preserve"> </w:t>
      </w:r>
      <w:r>
        <w:t xml:space="preserve">operating within the metropolitan area of</w:t>
      </w:r>
      <w:r>
        <w:t xml:space="preserve"> </w:t>
      </w:r>
      <w:r>
        <w:t xml:space="preserve">South Africa Cape Town</w:t>
      </w:r>
      <w:r>
        <w:t xml:space="preserve">. The Journalist shall provide professional editorial, investigative, and reporting services as detailed in the schedule below. All deliverables must comply with the South African Press Code, the Protection of Personal Information Act (POPIA) of 2013, and applicable media regulations enforced by the Independent Communications Authority of South Africa (ICASA).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Journalist Service</w:t>
            </w:r>
          </w:p>
        </w:tc>
        <w:tc>
          <w:tcPr/>
          <w:p>
            <w:pPr>
              <w:pStyle w:val="Compact"/>
              <w:jc w:val="left"/>
            </w:pPr>
            <w:r>
              <w:t xml:space="preserve">Quantity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Investigative journalism report on municipal governance in Cape Town, including on-site interviews, document review, and a minimum 4,000-word feature article</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02</w:t>
            </w:r>
          </w:p>
        </w:tc>
        <w:tc>
          <w:tcPr/>
          <w:p>
            <w:pPr>
              <w:pStyle w:val="Compact"/>
              <w:jc w:val="left"/>
            </w:pPr>
            <w:r>
              <w:t xml:space="preserve">Live broadcast journalism coverage of the Cape Town International Conference (3 days), including real-time reporting, video documentation, and post-event editorial summary</w:t>
            </w:r>
          </w:p>
        </w:tc>
        <w:tc>
          <w:tcPr/>
          <w:p>
            <w:pPr>
              <w:pStyle w:val="Compact"/>
              <w:jc w:val="left"/>
            </w:pPr>
            <w:r>
              <w:t xml:space="preserve">3</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Weekly editorial column (1,200 words) on economic development in South Africa Cape Town, delivered every Monday for a period of 8 weeks</w:t>
            </w:r>
          </w:p>
        </w:tc>
        <w:tc>
          <w:tcPr/>
          <w:p>
            <w:pPr>
              <w:pStyle w:val="Compact"/>
              <w:jc w:val="left"/>
            </w:pPr>
            <w:r>
              <w:t xml:space="preserve">8</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Photographic and multimedia documentation support for the Journalist's field assignments, including equipment rental and post-production editing</w:t>
            </w:r>
          </w:p>
        </w:tc>
        <w:tc>
          <w:tcPr/>
          <w:p>
            <w:pPr>
              <w:pStyle w:val="Compact"/>
              <w:jc w:val="left"/>
            </w:pPr>
            <w:r>
              <w:t xml:space="preserve">1</w:t>
            </w:r>
          </w:p>
        </w:tc>
        <w:tc>
          <w:tcPr/>
          <w:p>
            <w:pPr>
              <w:pStyle w:val="Compact"/>
              <w:jc w:val="left"/>
            </w:pPr>
            <w:r>
              <w:t xml:space="preserve">9,750.00</w:t>
            </w:r>
          </w:p>
        </w:tc>
        <w:tc>
          <w:tcPr/>
          <w:p>
            <w:pPr>
              <w:pStyle w:val="Compact"/>
              <w:jc w:val="left"/>
            </w:pPr>
            <w:r>
              <w:t xml:space="preserve">9,750.00</w:t>
            </w:r>
          </w:p>
        </w:tc>
      </w:tr>
      <w:tr>
        <w:tc>
          <w:tcPr/>
          <w:p>
            <w:pPr>
              <w:pStyle w:val="Compact"/>
              <w:jc w:val="left"/>
            </w:pPr>
            <w:r>
              <w:t xml:space="preserve">05</w:t>
            </w:r>
          </w:p>
        </w:tc>
        <w:tc>
          <w:tcPr/>
          <w:p>
            <w:pPr>
              <w:pStyle w:val="Compact"/>
              <w:jc w:val="left"/>
            </w:pPr>
            <w:r>
              <w:t xml:space="preserve">Legal compliance review and fact-checking of all published material to ensure adherence to South African media law and the Journalist's professional ethical obligations</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gridSpan w:val="4"/>
          </w:tcPr>
          <w:p>
            <w:pPr>
              <w:pStyle w:val="Compact"/>
              <w:jc w:val="left"/>
            </w:pPr>
            <w:r>
              <w:t xml:space="preserve">Subtotal</w:t>
            </w:r>
          </w:p>
        </w:tc>
        <w:tc>
          <w:tcPr/>
          <w:p>
            <w:pPr>
              <w:pStyle w:val="Compact"/>
              <w:jc w:val="left"/>
            </w:pPr>
            <w:r>
              <w:t xml:space="preserve">116,450.00</w:t>
            </w:r>
          </w:p>
        </w:tc>
      </w:tr>
      <w:tr>
        <w:tc>
          <w:tcPr>
            <w:gridSpan w:val="4"/>
          </w:tcPr>
          <w:p>
            <w:pPr>
              <w:pStyle w:val="Compact"/>
              <w:jc w:val="left"/>
            </w:pPr>
            <w:r>
              <w:t xml:space="preserve">VAT (15%)</w:t>
            </w:r>
          </w:p>
        </w:tc>
        <w:tc>
          <w:tcPr/>
          <w:p>
            <w:pPr>
              <w:pStyle w:val="Compact"/>
              <w:jc w:val="left"/>
            </w:pPr>
            <w:r>
              <w:t xml:space="preserve">17,467.50</w:t>
            </w:r>
          </w:p>
        </w:tc>
      </w:tr>
      <w:tr>
        <w:tc>
          <w:tcPr>
            <w:gridSpan w:val="4"/>
          </w:tcPr>
          <w:p>
            <w:pPr>
              <w:pStyle w:val="Compact"/>
              <w:jc w:val="left"/>
            </w:pPr>
            <w:r>
              <w:t xml:space="preserve">TOTAL AMOUNT DUE (ZAR)</w:t>
            </w:r>
          </w:p>
        </w:tc>
        <w:tc>
          <w:tcPr/>
          <w:p>
            <w:pPr>
              <w:pStyle w:val="Compact"/>
              <w:jc w:val="left"/>
            </w:pPr>
            <w:r>
              <w:t xml:space="preserve">133,917.50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Scope of Work:</w:t>
      </w:r>
      <w:r>
        <w:t xml:space="preserve"> </w:t>
      </w:r>
      <w:r>
        <w:t xml:space="preserve">The Journalist shall perform all services exclusively within the geographic boundaries of South Africa Cape Town unless prior written approval is obtained from the Purchasing Entity. All reporting, interviews, and fieldwork must be conducted in compliance with local bylaws of the City of Cape Town Municipality.</w:t>
      </w:r>
    </w:p>
    <w:p>
      <w:pPr>
        <w:numPr>
          <w:ilvl w:val="0"/>
          <w:numId w:val="1001"/>
        </w:numPr>
        <w:pStyle w:val="Compact"/>
      </w:pPr>
      <w:r>
        <w:rPr>
          <w:bCs/>
          <w:b/>
        </w:rPr>
        <w:t xml:space="preserve">Delivery Schedule:</w:t>
      </w:r>
      <w:r>
        <w:t xml:space="preserve"> </w:t>
      </w:r>
      <w:r>
        <w:t xml:space="preserve">All deliverables referenced in this Purchase Order must be submitted no later than the "Required By" date stated above. Late delivery shall incur a penalty of 2% of the total Purchase Order value per calendar day of delay, capped at 15%.</w:t>
      </w:r>
    </w:p>
    <w:p>
      <w:pPr>
        <w:numPr>
          <w:ilvl w:val="0"/>
          <w:numId w:val="1001"/>
        </w:numPr>
        <w:pStyle w:val="Compact"/>
      </w:pPr>
      <w:r>
        <w:rPr>
          <w:bCs/>
          <w:b/>
        </w:rPr>
        <w:t xml:space="preserve">Intellectual Property:</w:t>
      </w:r>
      <w:r>
        <w:t xml:space="preserve"> </w:t>
      </w:r>
      <w:r>
        <w:t xml:space="preserve">Upon full payment, all written articles, photographs, video recordings, and multimedia content produced by the Journalist under this Purchase Order shall become the sole property of Atlantic Media Holdings (Pty) Ltd. The Journalist retains the right to be credited as the author or creator of the work.</w:t>
      </w:r>
    </w:p>
    <w:p>
      <w:pPr>
        <w:numPr>
          <w:ilvl w:val="0"/>
          <w:numId w:val="1001"/>
        </w:numPr>
        <w:pStyle w:val="Compact"/>
      </w:pPr>
      <w:r>
        <w:rPr>
          <w:bCs/>
          <w:b/>
        </w:rPr>
        <w:t xml:space="preserve">Confidentiality:</w:t>
      </w:r>
      <w:r>
        <w:t xml:space="preserve"> </w:t>
      </w:r>
      <w:r>
        <w:t xml:space="preserve">The Journalist agrees to maintain strict confidentiality regarding all proprietary information, unpublished sources, and internal communications of the Purchasing Entity. This obligation survives the termination of this Purchase Order for a period of three (3) years.</w:t>
      </w:r>
    </w:p>
    <w:p>
      <w:pPr>
        <w:numPr>
          <w:ilvl w:val="0"/>
          <w:numId w:val="1001"/>
        </w:numPr>
        <w:pStyle w:val="Compact"/>
      </w:pPr>
      <w:r>
        <w:rPr>
          <w:bCs/>
          <w:b/>
        </w:rPr>
        <w:t xml:space="preserve">Payment:</w:t>
      </w:r>
      <w:r>
        <w:t xml:space="preserve"> </w:t>
      </w:r>
      <w:r>
        <w:t xml:space="preserve">Payment shall be made via electronic funds transfer (EFT) to the Journalist's designated bank account within thirty (30) days of receipt of a valid tax invoice. The Journalist must provide a valid VAT invoice in accordance with South African Revenue Service (SARS) requirements.</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Journalist shall be compensated for all services rendered up to the date of termination at the rates specified herein.</w:t>
      </w:r>
    </w:p>
    <w:p>
      <w:pPr>
        <w:numPr>
          <w:ilvl w:val="0"/>
          <w:numId w:val="1001"/>
        </w:numPr>
        <w:pStyle w:val="Compact"/>
      </w:pPr>
      <w:r>
        <w:rPr>
          <w:bCs/>
          <w:b/>
        </w:rPr>
        <w:t xml:space="preserve">Dispute Resolution:</w:t>
      </w:r>
      <w:r>
        <w:t xml:space="preserve"> </w:t>
      </w:r>
      <w:r>
        <w:t xml:space="preserve">Any dispute arising from this Purchase Order shall be resolved through mediation in Cape Town, Western Cape, in accordance with the Arbitration Act 42 of 1967 of South Africa. The courts of South Africa Cape Town shall have exclusive jurisdiction.</w:t>
      </w:r>
    </w:p>
    <w:p>
      <w:pPr>
        <w:numPr>
          <w:ilvl w:val="0"/>
          <w:numId w:val="1001"/>
        </w:numPr>
        <w:pStyle w:val="Compact"/>
      </w:pPr>
      <w:r>
        <w:rPr>
          <w:bCs/>
          <w:b/>
        </w:rPr>
        <w:t xml:space="preserve">Compliance:</w:t>
      </w:r>
      <w:r>
        <w:t xml:space="preserve"> </w:t>
      </w:r>
      <w:r>
        <w:t xml:space="preserve">The Journalist warrants that they hold all necessary professional credentials, insurance coverage (including professional indemnity insurance of no less than ZAR 2,000,000), and that their engagement does not violate any existing contractual obligations to third parties.</w:t>
      </w:r>
    </w:p>
    <w:bookmarkEnd w:id="24"/>
    <w:bookmarkStart w:id="25" w:name="authorisation-and-acceptance"/>
    <w:p>
      <w:pPr>
        <w:pStyle w:val="Heading2"/>
      </w:pPr>
      <w:r>
        <w:t xml:space="preserve">5. Authorisation and Acceptance</w:t>
      </w:r>
    </w:p>
    <w:p>
      <w:pPr>
        <w:pStyle w:val="FirstParagraph"/>
      </w:pPr>
      <w:r>
        <w:t xml:space="preserve">By signing below, both parties acknowledge that this</w:t>
      </w:r>
      <w:r>
        <w:t xml:space="preserve"> </w:t>
      </w:r>
      <w:r>
        <w:t xml:space="preserve">Purchase Order</w:t>
      </w:r>
      <w:r>
        <w:t xml:space="preserve"> </w:t>
      </w:r>
      <w:r>
        <w:t xml:space="preserve">constitutes a binding agreement for the provision of</w:t>
      </w:r>
      <w:r>
        <w:t xml:space="preserve"> </w:t>
      </w:r>
      <w:r>
        <w:t xml:space="preserve">Journalist</w:t>
      </w:r>
      <w:r>
        <w:t xml:space="preserve"> </w:t>
      </w:r>
      <w:r>
        <w:t xml:space="preserve">services in</w:t>
      </w:r>
      <w:r>
        <w:t xml:space="preserve"> </w:t>
      </w:r>
      <w:r>
        <w:t xml:space="preserve">South Africa Cape Town</w:t>
      </w:r>
      <w:r>
        <w:t xml:space="preserve">. This document is governed by the laws of the Republic of South Africa, and all parties consent to the jurisdiction of the High Court of South Africa, Cape Town Division.</w:t>
      </w:r>
    </w:p>
    <w:p>
      <w:pPr>
        <w:pStyle w:val="BodyText"/>
      </w:pPr>
      <w:r>
        <w:rPr>
          <w:bCs/>
          <w:b/>
        </w:rPr>
        <w:t xml:space="preserve">For and on behalf of Atlantic Media Holdings (Pty) Ltd:</w:t>
      </w:r>
    </w:p>
    <w:p>
      <w:pPr>
        <w:pStyle w:val="BodyText"/>
      </w:pPr>
      <w:r>
        <w:t xml:space="preserve">Name: Ms. Lerato van der Merwe</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Journalist (Service Provider):</w:t>
      </w:r>
    </w:p>
    <w:p>
      <w:pPr>
        <w:pStyle w:val="BodyText"/>
      </w:pPr>
      <w:r>
        <w:t xml:space="preserve">Name: Mr. Thabo Nkosi</w:t>
      </w:r>
      <w:r>
        <w:br/>
      </w:r>
      <w:r>
        <w:t xml:space="preserve">Title: Independent Journalist</w:t>
      </w:r>
      <w:r>
        <w:br/>
      </w:r>
      <w:r>
        <w:t xml:space="preserve">Signature: _________________________</w:t>
      </w:r>
      <w:r>
        <w:br/>
      </w:r>
      <w:r>
        <w:t xml:space="preserve">Date: _________________________</w:t>
      </w:r>
    </w:p>
    <w:p>
      <w:pPr>
        <w:pStyle w:val="BodyText"/>
      </w:pPr>
      <w:r>
        <w:t xml:space="preserve">This Purchase Order (PO-CT-2025-04782) is valid for a period of ninety (90) days from the date of issue. After this period, the Purchase Order shall lapse unless renewed in writing by both parties. All communications regarding this Purchase Order must be directed to the procurement department of Atlantic Media Holdings (Pty) Ltd, Cape Town, South Africa.</w:t>
      </w:r>
    </w:p>
    <w:p>
      <w:pPr>
        <w:pStyle w:val="BodyText"/>
      </w:pPr>
      <w:r>
        <w:t xml:space="preserve">© 2025 Atlantic Media Holdings (Pty) Ltd. All rights reserved. Document generated in South Africa Cape Town.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South Africa Cape Town</dc:title>
  <dc:creator/>
  <dc:language>en</dc:language>
  <cp:keywords/>
  <dcterms:created xsi:type="dcterms:W3CDTF">2026-10-10T07:06:13Z</dcterms:created>
  <dcterms:modified xsi:type="dcterms:W3CDTF">2026-10-10T07:06:13Z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