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Purchase Order No.:</w:t>
      </w:r>
      <w:r>
        <w:t xml:space="preserve"> </w:t>
      </w:r>
      <w:r>
        <w:t xml:space="preserve">PO-2025-MAN-04782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bookmarkStart w:id="20" w:name="purchase-order"/>
    <w:p>
      <w:pPr>
        <w:pStyle w:val="Heading1"/>
      </w:pPr>
      <w:r>
        <w:t xml:space="preserve">PURCHASE ORDER</w:t>
      </w:r>
    </w:p>
    <w:p>
      <w:pPr>
        <w:pStyle w:val="FirstParagraph"/>
      </w:pPr>
      <w:r>
        <w:t xml:space="preserve">Professional Journalist Engagement — United Kingdom Manchester</w:t>
      </w:r>
    </w:p>
    <w:bookmarkEnd w:id="20"/>
    <w:bookmarkStart w:id="21" w:name="purchasing-entity-buyer"/>
    <w:p>
      <w:pPr>
        <w:pStyle w:val="Heading2"/>
      </w:pPr>
      <w:r>
        <w:t xml:space="preserve">1. Purchasing Entity (Buyer)</w:t>
      </w:r>
    </w:p>
    <w:p>
      <w:pPr>
        <w:pStyle w:val="FirstParagraph"/>
      </w:pPr>
      <w:r>
        <w:rPr>
          <w:bCs/>
          <w:b/>
        </w:rPr>
        <w:t xml:space="preserve">Northwest Media Group Ltd.</w:t>
      </w:r>
      <w:r>
        <w:br/>
      </w:r>
      <w:r>
        <w:t xml:space="preserve">Registered Office: 12 Deansgate Square, Manchester, M3 4LQ, United Kingdom</w:t>
      </w:r>
      <w:r>
        <w:br/>
      </w:r>
      <w:r>
        <w:t xml:space="preserve">Company Registration No.: 08923456</w:t>
      </w:r>
      <w:r>
        <w:br/>
      </w:r>
      <w:r>
        <w:t xml:space="preserve">VAT Registration No.: GB 123 4567 89</w:t>
      </w:r>
      <w:r>
        <w:br/>
      </w:r>
      <w:r>
        <w:t xml:space="preserve">Contact: Procurement Department, Tel: +44 (0)161 496 0000</w:t>
      </w:r>
      <w:r>
        <w:br/>
      </w:r>
      <w:r>
        <w:t xml:space="preserve">Email: procurement@northwestmediagroup.co.uk</w:t>
      </w:r>
    </w:p>
    <w:bookmarkEnd w:id="21"/>
    <w:bookmarkStart w:id="22" w:name="supplier-service-provider-seller"/>
    <w:p>
      <w:pPr>
        <w:pStyle w:val="Heading2"/>
      </w:pPr>
      <w:r>
        <w:t xml:space="preserve">2. Supplier / Service Provider (Seller)</w:t>
      </w:r>
    </w:p>
    <w:p>
      <w:pPr>
        <w:pStyle w:val="FirstParagraph"/>
      </w:pPr>
      <w:r>
        <w:rPr>
          <w:bCs/>
          <w:b/>
        </w:rPr>
        <w:t xml:space="preserve">Mr. James A. Whitfield, Independent Journalist</w:t>
      </w:r>
      <w:r>
        <w:br/>
      </w:r>
      <w:r>
        <w:t xml:space="preserve">Freelance Press &amp; Investigative Reporting Services</w:t>
      </w:r>
      <w:r>
        <w:br/>
      </w:r>
      <w:r>
        <w:t xml:space="preserve">47 Portland Street, Manchester, M1 3DP, United Kingdom</w:t>
      </w:r>
      <w:r>
        <w:br/>
      </w:r>
      <w:r>
        <w:t xml:space="preserve">Press Card No.: UK-PC-2025-88412</w:t>
      </w:r>
      <w:r>
        <w:br/>
      </w:r>
      <w:r>
        <w:t xml:space="preserve">Contact: Tel: +44 (0)7700 900456</w:t>
      </w:r>
      <w:r>
        <w:br/>
      </w:r>
      <w:r>
        <w:t xml:space="preserve">Email: j.whitfield.journalist@gmail.com</w:t>
      </w:r>
    </w:p>
    <w:bookmarkEnd w:id="22"/>
    <w:bookmarkStart w:id="23" w:name="description-of-purchase-order-scope"/>
    <w:p>
      <w:pPr>
        <w:pStyle w:val="Heading2"/>
      </w:pPr>
      <w:r>
        <w:t xml:space="preserve">3. Description of Purchase Order Scope</w:t>
      </w:r>
    </w:p>
    <w:p>
      <w:pPr>
        <w:pStyle w:val="FirstParagraph"/>
      </w:pPr>
      <w:r>
        <w:t xml:space="preserve">This</w:t>
      </w:r>
      <w:r>
        <w:t xml:space="preserve"> </w:t>
      </w:r>
      <w:r>
        <w:t xml:space="preserve">Purchase Order</w:t>
      </w:r>
      <w:r>
        <w:t xml:space="preserve"> </w:t>
      </w:r>
      <w:r>
        <w:t xml:space="preserve">is issued by Northwest Media Group Ltd. to formally engage the services of an independent</w:t>
      </w:r>
      <w:r>
        <w:t xml:space="preserve"> </w:t>
      </w:r>
      <w:r>
        <w:t xml:space="preserve">Journalist</w:t>
      </w:r>
      <w:r>
        <w:t xml:space="preserve"> </w:t>
      </w:r>
      <w:r>
        <w:t xml:space="preserve">operating within</w:t>
      </w:r>
      <w:r>
        <w:t xml:space="preserve"> </w:t>
      </w:r>
      <w:r>
        <w:t xml:space="preserve">United Kingdom Manchester</w:t>
      </w:r>
      <w:r>
        <w:t xml:space="preserve"> </w:t>
      </w:r>
      <w:r>
        <w:t xml:space="preserve">and its surrounding metropolitan area. The scope of this engagement covers investigative reporting, editorial content production, on-site news gathering, and multimedia documentation for the period commencing 1 July 2025 through 30 September 2025. The</w:t>
      </w:r>
      <w:r>
        <w:t xml:space="preserve"> </w:t>
      </w:r>
      <w:r>
        <w:t xml:space="preserve">Journalist</w:t>
      </w:r>
      <w:r>
        <w:t xml:space="preserve"> </w:t>
      </w:r>
      <w:r>
        <w:t xml:space="preserve">shall deliver all work in accordance with the standards set forth by the Press Complaints Commission and the Editors' Code of Practice, ensuring full compliance with United Kingdom data protection legislation, including the UK General Data Protection Regulation (UK GDPR) and the Data Protection Act 2018.</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Investigative journalism reporting on local governance and public services in United Kingdom Manchester</w:t>
            </w:r>
          </w:p>
        </w:tc>
        <w:tc>
          <w:tcPr/>
          <w:p>
            <w:pPr>
              <w:pStyle w:val="Compact"/>
              <w:jc w:val="left"/>
            </w:pPr>
            <w:r>
              <w:t xml:space="preserve">12 articles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On-site news gathering and live event coverage at Manchester venues (minimum 8 days)</w:t>
            </w:r>
          </w:p>
        </w:tc>
        <w:tc>
          <w:tcPr/>
          <w:p>
            <w:pPr>
              <w:pStyle w:val="Compact"/>
              <w:jc w:val="left"/>
            </w:pPr>
            <w:r>
              <w:t xml:space="preserve">8 days</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Multimedia documentation including photography, audio recording, and video clips for digital publication</w:t>
            </w:r>
          </w:p>
        </w:tc>
        <w:tc>
          <w:tcPr/>
          <w:p>
            <w:pPr>
              <w:pStyle w:val="Compact"/>
              <w:jc w:val="left"/>
            </w:pPr>
            <w:r>
              <w:t xml:space="preserve">1 package</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04</w:t>
            </w:r>
          </w:p>
        </w:tc>
        <w:tc>
          <w:tcPr/>
          <w:p>
            <w:pPr>
              <w:pStyle w:val="Compact"/>
              <w:jc w:val="left"/>
            </w:pPr>
            <w:r>
              <w:t xml:space="preserve">Editorial review, fact-checking, and revision of all Journalist submissions prior to publication</w:t>
            </w:r>
          </w:p>
        </w:tc>
        <w:tc>
          <w:tcPr/>
          <w:p>
            <w:pPr>
              <w:pStyle w:val="Compact"/>
              <w:jc w:val="left"/>
            </w:pPr>
            <w:r>
              <w:t xml:space="preserve">12 revisions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Travel and subsistence allowance for fieldwork across Greater Manchester and the United Kingdom Manchester metropolitan region</w:t>
            </w:r>
          </w:p>
        </w:tc>
        <w:tc>
          <w:tcPr/>
          <w:p>
            <w:pPr>
              <w:pStyle w:val="Compact"/>
              <w:jc w:val="left"/>
            </w:pPr>
            <w:r>
              <w:t xml:space="preserve">1 allowance</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06</w:t>
            </w:r>
          </w:p>
        </w:tc>
        <w:tc>
          <w:tcPr/>
          <w:p>
            <w:pPr>
              <w:pStyle w:val="Compact"/>
              <w:jc w:val="left"/>
            </w:pPr>
            <w:r>
              <w:t xml:space="preserve">Confidentiality and legal compliance review for sensitive reporting matters</w:t>
            </w:r>
          </w:p>
        </w:tc>
        <w:tc>
          <w:tcPr/>
          <w:p>
            <w:pPr>
              <w:pStyle w:val="Compact"/>
              <w:jc w:val="left"/>
            </w:pPr>
            <w:r>
              <w:t xml:space="preserve">1 service</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t xml:space="preserve">Subtotal</w:t>
            </w:r>
          </w:p>
        </w:tc>
        <w:tc>
          <w:tcPr/>
          <w:p>
            <w:pPr>
              <w:pStyle w:val="Compact"/>
              <w:jc w:val="left"/>
            </w:pPr>
            <w:r>
              <w:t xml:space="preserve">£18,780.00</w:t>
            </w:r>
          </w:p>
        </w:tc>
      </w:tr>
      <w:tr>
        <w:tc>
          <w:tcPr>
            <w:gridSpan w:val="4"/>
          </w:tcPr>
          <w:p>
            <w:pPr>
              <w:pStyle w:val="Compact"/>
              <w:jc w:val="left"/>
            </w:pPr>
            <w:r>
              <w:t xml:space="preserve">VAT @ 20% (United Kingdom standard rate)</w:t>
            </w:r>
          </w:p>
        </w:tc>
        <w:tc>
          <w:tcPr/>
          <w:p>
            <w:pPr>
              <w:pStyle w:val="Compact"/>
              <w:jc w:val="left"/>
            </w:pPr>
            <w:r>
              <w:t xml:space="preserve">£3,756.00</w:t>
            </w:r>
          </w:p>
        </w:tc>
      </w:tr>
      <w:tr>
        <w:tc>
          <w:tcPr>
            <w:gridSpan w:val="4"/>
          </w:tcPr>
          <w:p>
            <w:pPr>
              <w:pStyle w:val="Compact"/>
              <w:jc w:val="left"/>
            </w:pPr>
            <w:r>
              <w:rPr>
                <w:bCs/>
                <w:b/>
              </w:rPr>
              <w:t xml:space="preserve">Total Purchase Order Value (GBP)</w:t>
            </w:r>
          </w:p>
        </w:tc>
        <w:tc>
          <w:tcPr/>
          <w:p>
            <w:pPr>
              <w:pStyle w:val="Compact"/>
              <w:jc w:val="left"/>
            </w:pPr>
            <w:r>
              <w:rPr>
                <w:bCs/>
                <w:b/>
              </w:rPr>
              <w:t xml:space="preserve">£22,536.00</w:t>
            </w:r>
          </w:p>
        </w:tc>
      </w:tr>
    </w:tbl>
    <w:bookmarkEnd w:id="24"/>
    <w:bookmarkStart w:id="25" w:name="delivery-and-performance-requirements"/>
    <w:p>
      <w:pPr>
        <w:pStyle w:val="Heading2"/>
      </w:pPr>
      <w:r>
        <w:t xml:space="preserve">5. Delivery and Performance Requirements</w:t>
      </w:r>
    </w:p>
    <w:p>
      <w:pPr>
        <w:pStyle w:val="FirstParagraph"/>
      </w:pPr>
      <w:r>
        <w:t xml:space="preserve">The</w:t>
      </w:r>
      <w:r>
        <w:t xml:space="preserve"> </w:t>
      </w:r>
      <w:r>
        <w:t xml:space="preserve">Journalist</w:t>
      </w:r>
      <w:r>
        <w:t xml:space="preserve"> </w:t>
      </w:r>
      <w:r>
        <w:t xml:space="preserve">shall deliver all commissioned content to the editorial office of Northwest Media Group Ltd. at the address specified in Section 1, no later than the deadlines stipulated in the attached Schedule A. All deliverables must be submitted in both digital (PDF and editable DOCX) and, where applicable, physical formats. The</w:t>
      </w:r>
      <w:r>
        <w:t xml:space="preserve"> </w:t>
      </w:r>
      <w:r>
        <w:t xml:space="preserve">Journalist</w:t>
      </w:r>
      <w:r>
        <w:t xml:space="preserve"> </w:t>
      </w:r>
      <w:r>
        <w:t xml:space="preserve">is expected to maintain a minimum availability of forty (40) working hours per week within the</w:t>
      </w:r>
      <w:r>
        <w:t xml:space="preserve"> </w:t>
      </w:r>
      <w:r>
        <w:t xml:space="preserve">United Kingdom Manchester</w:t>
      </w:r>
      <w:r>
        <w:t xml:space="preserve"> </w:t>
      </w:r>
      <w:r>
        <w:t xml:space="preserve">area and to respond to urgent editorial requests within four (4) business hours. All reporting must adhere to the highest standards of journalistic integrity, accuracy, and impartiality as expected of a professional</w:t>
      </w:r>
      <w:r>
        <w:t xml:space="preserve"> </w:t>
      </w:r>
      <w:r>
        <w:t xml:space="preserve">Journalist</w:t>
      </w:r>
      <w:r>
        <w:t xml:space="preserve"> </w:t>
      </w:r>
      <w:r>
        <w:t xml:space="preserve">practising in the United Kingdom.</w:t>
      </w:r>
    </w:p>
    <w:bookmarkEnd w:id="25"/>
    <w:bookmarkStart w:id="26" w:name="payment-terms"/>
    <w:p>
      <w:pPr>
        <w:pStyle w:val="Heading2"/>
      </w:pPr>
      <w:r>
        <w:t xml:space="preserve">6. Payment Terms</w:t>
      </w:r>
    </w:p>
    <w:p>
      <w:pPr>
        <w:pStyle w:val="FirstParagraph"/>
      </w:pPr>
      <w:r>
        <w:t xml:space="preserve">Payment against this</w:t>
      </w:r>
      <w:r>
        <w:t xml:space="preserve"> </w:t>
      </w:r>
      <w:r>
        <w:t xml:space="preserve">Purchase Order</w:t>
      </w:r>
      <w:r>
        <w:t xml:space="preserve"> </w:t>
      </w:r>
      <w:r>
        <w:t xml:space="preserve">shall be made in three (3) equal instalments of £7,512.00 (inclusive of VAT), due on the following dates: (i) 1 July 2025 upon execution of this Purchase Order; (ii) 1 August 2025 upon satisfactory delivery of the first tranche of Journalist work; and (iii) 1 October 2025 upon final acceptance of all deliverables. Payment shall be made by BACS bank transfer to the account details provided by the Journalist in writing. Late payment shall attract interest at a rate of 4% above the Bank of England base rate, in accordance with the Late Payment of Commercial Debts (Interest) Act 1998 applicable in the United Kingdom.</w:t>
      </w:r>
    </w:p>
    <w:bookmarkEnd w:id="26"/>
    <w:bookmarkStart w:id="27" w:name="terms-and-conditions"/>
    <w:p>
      <w:pPr>
        <w:pStyle w:val="Heading2"/>
      </w:pPr>
      <w:r>
        <w:t xml:space="preserve">7. Terms and Conditions</w:t>
      </w:r>
    </w:p>
    <w:p>
      <w:pPr>
        <w:numPr>
          <w:ilvl w:val="0"/>
          <w:numId w:val="1001"/>
        </w:numPr>
        <w:pStyle w:val="Compact"/>
      </w:pPr>
      <w:r>
        <w:t xml:space="preserve">This Purchase Order constitutes a binding agreement between Northwest Media Group Ltd. and the named Journalist upon signature by both parties.</w:t>
      </w:r>
    </w:p>
    <w:p>
      <w:pPr>
        <w:numPr>
          <w:ilvl w:val="0"/>
          <w:numId w:val="1001"/>
        </w:numPr>
        <w:pStyle w:val="Compact"/>
      </w:pPr>
      <w:r>
        <w:t xml:space="preserve">The Journalist warrants that all content produced under this Purchase Order shall be original, free from plagiarism, and not subject to any third-party intellectual property claims.</w:t>
      </w:r>
    </w:p>
    <w:p>
      <w:pPr>
        <w:numPr>
          <w:ilvl w:val="0"/>
          <w:numId w:val="1001"/>
        </w:numPr>
        <w:pStyle w:val="Compact"/>
      </w:pPr>
      <w:r>
        <w:t xml:space="preserve">The Journalist shall maintain professional indemnity insurance with a minimum cover of £2,000,000 for the duration of the engagement in United Kingdom Manchester.</w:t>
      </w:r>
    </w:p>
    <w:p>
      <w:pPr>
        <w:numPr>
          <w:ilvl w:val="0"/>
          <w:numId w:val="1001"/>
        </w:numPr>
        <w:pStyle w:val="Compact"/>
      </w:pPr>
      <w:r>
        <w:t xml:space="preserve">Northwest Media Group Ltd. retains full editorial rights over all material produced under this Purchase Order, including the right to edit, republish, and distribute content across all media platforms.</w:t>
      </w:r>
    </w:p>
    <w:p>
      <w:pPr>
        <w:numPr>
          <w:ilvl w:val="0"/>
          <w:numId w:val="1001"/>
        </w:numPr>
        <w:pStyle w:val="Compact"/>
      </w:pPr>
      <w:r>
        <w:t xml:space="preserve">The Journalist shall comply with all applicable United Kingdom laws, including but not limited to the Defamation Act 2013, the Privacy and Electronic Communications Regulations 2003, and the UK GDPR.</w:t>
      </w:r>
    </w:p>
    <w:p>
      <w:pPr>
        <w:numPr>
          <w:ilvl w:val="0"/>
          <w:numId w:val="1001"/>
        </w:numPr>
        <w:pStyle w:val="Compact"/>
      </w:pPr>
      <w:r>
        <w:t xml:space="preserve">Either party may terminate this Purchase Order with fourteen (14) days' written notice. In the event of termination, payment shall be made only for services satisfactorily rendered up to the date of termination.</w:t>
      </w:r>
    </w:p>
    <w:p>
      <w:pPr>
        <w:numPr>
          <w:ilvl w:val="0"/>
          <w:numId w:val="1001"/>
        </w:numPr>
        <w:pStyle w:val="Compact"/>
      </w:pPr>
      <w:r>
        <w:t xml:space="preserve">All disputes arising from this Purchase Order shall be resolved through the courts of England and Wales, with jurisdiction vested in the Manchester County Court.</w:t>
      </w:r>
    </w:p>
    <w:p>
      <w:pPr>
        <w:numPr>
          <w:ilvl w:val="0"/>
          <w:numId w:val="1001"/>
        </w:numPr>
        <w:pStyle w:val="Compact"/>
      </w:pPr>
      <w:r>
        <w:t xml:space="preserve">The Journalist shall not disclose any confidential information obtained during the course of this engagement to any third party without prior written consent from Northwest Media Group Ltd.</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all terms, conditions, and specifications set forth in this Purchase Order for the engagement of a Journalist in United Kingdom Manchester. This document, together with any attached schedules, forms the complete and exclusive agreement between the parties with respect to the subject matter herein.</w:t>
      </w:r>
    </w:p>
    <w:bookmarkEnd w:id="28"/>
    <w:p>
      <w:pPr>
        <w:pStyle w:val="BodyText"/>
      </w:pPr>
      <w:r>
        <w:rPr>
          <w:bCs/>
          <w:b/>
        </w:rPr>
        <w:t xml:space="preserve">For and on behalf of Northwest Media Group Ltd.:</w:t>
      </w:r>
    </w:p>
    <w:p>
      <w:pPr>
        <w:pStyle w:val="BodyText"/>
      </w:pPr>
      <w:r>
        <w:t xml:space="preserve">Name: Sarah E. Thornton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Journalist:</w:t>
      </w:r>
    </w:p>
    <w:p>
      <w:pPr>
        <w:pStyle w:val="BodyText"/>
      </w:pPr>
      <w:r>
        <w:t xml:space="preserve">Name: James A. Whitfield</w:t>
      </w:r>
      <w:r>
        <w:br/>
      </w:r>
      <w:r>
        <w:t xml:space="preserve">Title: Independent Journalist</w:t>
      </w:r>
      <w:r>
        <w:br/>
      </w:r>
      <w:r>
        <w:t xml:space="preserve">Signature: _________________________</w:t>
      </w:r>
      <w:r>
        <w:br/>
      </w:r>
      <w:r>
        <w:t xml:space="preserve">Date: _________________________</w:t>
      </w:r>
    </w:p>
    <w:p>
      <w:pPr>
        <w:pStyle w:val="BodyText"/>
      </w:pPr>
      <w:r>
        <w:t xml:space="preserve">Purchase Order PO-2025-MAN-04782 — Issued by Northwest Media Group Ltd., Manchester, United Kingdom</w:t>
      </w:r>
      <w:r>
        <w:br/>
      </w:r>
      <w:r>
        <w:t xml:space="preserve">This document is confidential and intended solely for the named parties. Unauthorised reproduction or distribution is prohibited.</w:t>
      </w:r>
      <w:r>
        <w:br/>
      </w:r>
      <w:r>
        <w:t xml:space="preserve">© 2025 Northwest Media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United Kingdom Manchester</dc:title>
  <dc:creator/>
  <dc:language>en-GB</dc:language>
  <cp:keywords/>
  <dcterms:created xsi:type="dcterms:W3CDTF">2026-10-10T09:04:10Z</dcterms:created>
  <dcterms:modified xsi:type="dcterms:W3CDTF">2026-10-10T09:04:10Z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