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Official Procurement Document – United States Miami</w:t>
      </w:r>
    </w:p>
    <w:bookmarkEnd w:id="20"/>
    <w:bookmarkStart w:id="21" w:name="issuing-organization"/>
    <w:p>
      <w:pPr>
        <w:pStyle w:val="Heading3"/>
      </w:pPr>
      <w:r>
        <w:t xml:space="preserve">Issuing Organization</w:t>
      </w:r>
    </w:p>
    <w:p>
      <w:pPr>
        <w:pStyle w:val="FirstParagraph"/>
      </w:pPr>
      <w:r>
        <w:rPr>
          <w:bCs/>
          <w:b/>
        </w:rPr>
        <w:t xml:space="preserve">Media Solutions Group, LLC</w:t>
      </w:r>
      <w:r>
        <w:br/>
      </w:r>
      <w:r>
        <w:t xml:space="preserve">1200 Brickell Avenue, Suite 2400</w:t>
      </w:r>
      <w:r>
        <w:br/>
      </w:r>
      <w:r>
        <w:t xml:space="preserve">Miami, Florida 33131</w:t>
      </w:r>
      <w:r>
        <w:br/>
      </w:r>
      <w:r>
        <w:t xml:space="preserve">United States Miami Metropolitan Area</w:t>
      </w:r>
      <w:r>
        <w:br/>
      </w:r>
      <w:r>
        <w:t xml:space="preserve">Phone: (305) 555-0142</w:t>
      </w:r>
      <w:r>
        <w:br/>
      </w:r>
      <w:r>
        <w:t xml:space="preserve">Email: procurement@mediasolutionsgroup.com</w:t>
      </w:r>
      <w:r>
        <w:br/>
      </w:r>
      <w:r>
        <w:t xml:space="preserve">Tax ID / EIN: 82-4471903</w:t>
      </w:r>
    </w:p>
    <w:bookmarkEnd w:id="21"/>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PO-2025-MIA-00847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Valid Until:</w:t>
      </w:r>
      <w:r>
        <w:t xml:space="preserve"> </w:t>
      </w:r>
      <w:r>
        <w:t xml:space="preserve">July 12, 2025</w:t>
      </w:r>
    </w:p>
    <w:bookmarkEnd w:id="22"/>
    <w:bookmarkStart w:id="23" w:name="vendor-service-provider-information"/>
    <w:p>
      <w:pPr>
        <w:pStyle w:val="Heading3"/>
      </w:pPr>
      <w:r>
        <w:t xml:space="preserve">Vendor / Service Provider Information</w:t>
      </w:r>
    </w:p>
    <w:p>
      <w:pPr>
        <w:pStyle w:val="FirstParagraph"/>
      </w:pPr>
      <w:r>
        <w:rPr>
          <w:bCs/>
          <w:b/>
        </w:rPr>
        <w:t xml:space="preserve">Vendor Name:</w:t>
      </w:r>
      <w:r>
        <w:t xml:space="preserve"> </w:t>
      </w:r>
      <w:r>
        <w:t xml:space="preserve">Elena Vasquez, Independent Journalist</w:t>
      </w:r>
      <w:r>
        <w:br/>
      </w:r>
      <w:r>
        <w:rPr>
          <w:bCs/>
          <w:b/>
        </w:rPr>
        <w:t xml:space="preserve">Business Name:</w:t>
      </w:r>
      <w:r>
        <w:t xml:space="preserve"> </w:t>
      </w:r>
      <w:r>
        <w:t xml:space="preserve">Vasquez Investigative Media, Sole Proprietorship</w:t>
      </w:r>
      <w:r>
        <w:br/>
      </w:r>
      <w:r>
        <w:rPr>
          <w:bCs/>
          <w:b/>
        </w:rPr>
        <w:t xml:space="preserve">Address:</w:t>
      </w:r>
      <w:r>
        <w:t xml:space="preserve"> </w:t>
      </w:r>
      <w:r>
        <w:t xml:space="preserve">8450 Biscayne Boulevard, Suite 310</w:t>
      </w:r>
      <w:r>
        <w:br/>
      </w:r>
      <w:r>
        <w:t xml:space="preserve">Miami, Florida 33138</w:t>
      </w:r>
      <w:r>
        <w:br/>
      </w:r>
      <w:r>
        <w:t xml:space="preserve">United States Miami</w:t>
      </w:r>
      <w:r>
        <w:br/>
      </w:r>
      <w:r>
        <w:rPr>
          <w:bCs/>
          <w:b/>
        </w:rPr>
        <w:t xml:space="preserve">Phone:</w:t>
      </w:r>
      <w:r>
        <w:t xml:space="preserve"> </w:t>
      </w:r>
      <w:r>
        <w:t xml:space="preserve">(305) 555-0298</w:t>
      </w:r>
      <w:r>
        <w:br/>
      </w:r>
      <w:r>
        <w:rPr>
          <w:bCs/>
          <w:b/>
        </w:rPr>
        <w:t xml:space="preserve">Email:</w:t>
      </w:r>
      <w:r>
        <w:t xml:space="preserve"> </w:t>
      </w:r>
      <w:r>
        <w:t xml:space="preserve">elena@vasquezinvestigativemedia.com</w:t>
      </w:r>
      <w:r>
        <w:br/>
      </w:r>
      <w:r>
        <w:rPr>
          <w:bCs/>
          <w:b/>
        </w:rPr>
        <w:t xml:space="preserve">Vendor Tax ID / SSN (last 4):</w:t>
      </w:r>
      <w:r>
        <w:t xml:space="preserve"> </w:t>
      </w:r>
      <w:r>
        <w:t xml:space="preserve">XXX-XX-7842</w:t>
      </w:r>
      <w:r>
        <w:br/>
      </w:r>
      <w:r>
        <w:rPr>
          <w:bCs/>
          <w:b/>
        </w:rPr>
        <w:t xml:space="preserve">Professional License:</w:t>
      </w:r>
      <w:r>
        <w:t xml:space="preserve"> </w:t>
      </w:r>
      <w:r>
        <w:t xml:space="preserve">Florida Press Card No. FL-PC-2024-1193</w:t>
      </w:r>
    </w:p>
    <w:bookmarkEnd w:id="23"/>
    <w:bookmarkStart w:id="24" w:name="bill-to-work-location"/>
    <w:p>
      <w:pPr>
        <w:pStyle w:val="Heading3"/>
      </w:pPr>
      <w:r>
        <w:t xml:space="preserve">Bill To / Work Location</w:t>
      </w:r>
    </w:p>
    <w:p>
      <w:pPr>
        <w:pStyle w:val="FirstParagraph"/>
      </w:pPr>
      <w:r>
        <w:rPr>
          <w:bCs/>
          <w:b/>
        </w:rPr>
        <w:t xml:space="preserve">Bill To:</w:t>
      </w:r>
      <w:r>
        <w:t xml:space="preserve"> </w:t>
      </w:r>
      <w:r>
        <w:t xml:space="preserve">Media Solutions Group, LLC – Accounts Payable Department</w:t>
      </w:r>
      <w:r>
        <w:br/>
      </w:r>
      <w:r>
        <w:rPr>
          <w:bCs/>
          <w:b/>
        </w:rPr>
        <w:t xml:space="preserve">Work Location:</w:t>
      </w:r>
      <w:r>
        <w:t xml:space="preserve"> </w:t>
      </w:r>
      <w:r>
        <w:t xml:space="preserve">All services shall be performed within the United States Miami metropolitan area, including but not limited to Miami-Dade County, Broward County, and Monroe County jurisdictions.</w:t>
      </w:r>
      <w:r>
        <w:br/>
      </w:r>
      <w:r>
        <w:rPr>
          <w:bCs/>
          <w:b/>
        </w:rPr>
        <w:t xml:space="preserve">Primary Office:</w:t>
      </w:r>
      <w:r>
        <w:t xml:space="preserve"> </w:t>
      </w:r>
      <w:r>
        <w:t xml:space="preserve">1200 Brickell Avenue, Suite 2400, Miami, FL 33131</w:t>
      </w:r>
    </w:p>
    <w:bookmarkEnd w:id="24"/>
    <w:bookmarkStart w:id="25" w:name="X3086c16ba66237625bc08e2268b6cb141d7dfaa"/>
    <w:p>
      <w:pPr>
        <w:pStyle w:val="Heading3"/>
      </w:pPr>
      <w:r>
        <w:t xml:space="preserve">Description of Services – Journalist Engagement</w:t>
      </w:r>
    </w:p>
    <w:p>
      <w:pPr>
        <w:pStyle w:val="FirstParagraph"/>
      </w:pPr>
      <w:r>
        <w:t xml:space="preserve">This Purchase Order authorizes the engagement of a qualified Journalist to provide professional investigative reporting, editorial content creation, and media consultation services on behalf of Media Solutions Group, LLC. The Journalist shall operate exclusively within the United States Miami region and shall comply with all applicable federal, state, and local regulations governing press activities in Florida.</w:t>
      </w:r>
    </w:p>
    <w:bookmarkEnd w:id="25"/>
    <w:bookmarkStart w:id="26" w:name="line-items"/>
    <w:p>
      <w:pPr>
        <w:pStyle w:val="Heading3"/>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Investigative Journalist – On-site reporting and fact-gathering for corporate transparency series (Miami-Dade County municipal records, zoning board proceedings, and public infrastructure projects)</w:t>
            </w:r>
          </w:p>
        </w:tc>
        <w:tc>
          <w:tcPr/>
          <w:p>
            <w:pPr>
              <w:pStyle w:val="Compact"/>
              <w:jc w:val="center"/>
            </w:pPr>
            <w:r>
              <w:t xml:space="preserve">40 hrs</w:t>
            </w:r>
          </w:p>
        </w:tc>
        <w:tc>
          <w:tcPr/>
          <w:p>
            <w:pPr>
              <w:pStyle w:val="Compact"/>
              <w:jc w:val="right"/>
            </w:pPr>
            <w:r>
              <w:t xml:space="preserve">$125.00</w:t>
            </w:r>
          </w:p>
        </w:tc>
        <w:tc>
          <w:tcPr/>
          <w:p>
            <w:pPr>
              <w:pStyle w:val="Compact"/>
              <w:jc w:val="right"/>
            </w:pPr>
            <w:r>
              <w:t xml:space="preserve">$5,000.00</w:t>
            </w:r>
          </w:p>
        </w:tc>
      </w:tr>
      <w:tr>
        <w:tc>
          <w:tcPr/>
          <w:p>
            <w:pPr>
              <w:pStyle w:val="Compact"/>
              <w:jc w:val="left"/>
            </w:pPr>
            <w:r>
              <w:t xml:space="preserve">2</w:t>
            </w:r>
          </w:p>
        </w:tc>
        <w:tc>
          <w:tcPr/>
          <w:p>
            <w:pPr>
              <w:pStyle w:val="Compact"/>
              <w:jc w:val="left"/>
            </w:pPr>
            <w:r>
              <w:t xml:space="preserve">Journalist – Editorial writing and article production (minimum 6 long-form articles, each 2,500+ words, focused on United States Miami economic development, cultural events, and community impact stories)</w:t>
            </w:r>
          </w:p>
        </w:tc>
        <w:tc>
          <w:tcPr/>
          <w:p>
            <w:pPr>
              <w:pStyle w:val="Compact"/>
              <w:jc w:val="center"/>
            </w:pPr>
            <w:r>
              <w:t xml:space="preserve">6 articles</w:t>
            </w:r>
          </w:p>
        </w:tc>
        <w:tc>
          <w:tcPr/>
          <w:p>
            <w:pPr>
              <w:pStyle w:val="Compact"/>
              <w:jc w:val="right"/>
            </w:pPr>
            <w:r>
              <w:t xml:space="preserve">$850.00</w:t>
            </w:r>
          </w:p>
        </w:tc>
        <w:tc>
          <w:tcPr/>
          <w:p>
            <w:pPr>
              <w:pStyle w:val="Compact"/>
              <w:jc w:val="right"/>
            </w:pPr>
            <w:r>
              <w:t xml:space="preserve">$5,100.00</w:t>
            </w:r>
          </w:p>
        </w:tc>
      </w:tr>
      <w:tr>
        <w:tc>
          <w:tcPr/>
          <w:p>
            <w:pPr>
              <w:pStyle w:val="Compact"/>
              <w:jc w:val="left"/>
            </w:pPr>
            <w:r>
              <w:t xml:space="preserve">3</w:t>
            </w:r>
          </w:p>
        </w:tc>
        <w:tc>
          <w:tcPr/>
          <w:p>
            <w:pPr>
              <w:pStyle w:val="Compact"/>
              <w:jc w:val="left"/>
            </w:pPr>
            <w:r>
              <w:t xml:space="preserve">Journalist – Media training and press briefing coordination for executive team (2 half-day sessions at Miami headquarters, including preparation of press kits, Q&amp;A documents, and media contact lists)</w:t>
            </w:r>
          </w:p>
        </w:tc>
        <w:tc>
          <w:tcPr/>
          <w:p>
            <w:pPr>
              <w:pStyle w:val="Compact"/>
              <w:jc w:val="center"/>
            </w:pPr>
            <w:r>
              <w:t xml:space="preserve">2 sessions</w:t>
            </w:r>
          </w:p>
        </w:tc>
        <w:tc>
          <w:tcPr/>
          <w:p>
            <w:pPr>
              <w:pStyle w:val="Compact"/>
              <w:jc w:val="right"/>
            </w:pPr>
            <w:r>
              <w:t xml:space="preserve">$1,200.00</w:t>
            </w:r>
          </w:p>
        </w:tc>
        <w:tc>
          <w:tcPr/>
          <w:p>
            <w:pPr>
              <w:pStyle w:val="Compact"/>
              <w:jc w:val="right"/>
            </w:pPr>
            <w:r>
              <w:t xml:space="preserve">$2,400.00</w:t>
            </w:r>
          </w:p>
        </w:tc>
      </w:tr>
      <w:tr>
        <w:tc>
          <w:tcPr/>
          <w:p>
            <w:pPr>
              <w:pStyle w:val="Compact"/>
              <w:jc w:val="left"/>
            </w:pPr>
            <w:r>
              <w:t xml:space="preserve">4</w:t>
            </w:r>
          </w:p>
        </w:tc>
        <w:tc>
          <w:tcPr/>
          <w:p>
            <w:pPr>
              <w:pStyle w:val="Compact"/>
              <w:jc w:val="left"/>
            </w:pPr>
            <w:r>
              <w:t xml:space="preserve">Journalist – Travel and field expenses within United States Miami metro area (mileage at $0.70/mile, parking, and incidental reporting costs, capped at stated amount)</w:t>
            </w:r>
          </w:p>
        </w:tc>
        <w:tc>
          <w:tcPr/>
          <w:p>
            <w:pPr>
              <w:pStyle w:val="Compact"/>
              <w:jc w:val="center"/>
            </w:pPr>
            <w:r>
              <w:t xml:space="preserve">1 lot</w:t>
            </w:r>
          </w:p>
        </w:tc>
        <w:tc>
          <w:tcPr/>
          <w:p>
            <w:pPr>
              <w:pStyle w:val="Compact"/>
              <w:jc w:val="right"/>
            </w:pPr>
            <w:r>
              <w:t xml:space="preserve">$600.00</w:t>
            </w:r>
          </w:p>
        </w:tc>
        <w:tc>
          <w:tcPr/>
          <w:p>
            <w:pPr>
              <w:pStyle w:val="Compact"/>
              <w:jc w:val="right"/>
            </w:pPr>
            <w:r>
              <w:t xml:space="preserve">$600.00</w:t>
            </w:r>
          </w:p>
        </w:tc>
      </w:tr>
      <w:tr>
        <w:tc>
          <w:tcPr/>
          <w:p>
            <w:pPr>
              <w:pStyle w:val="Compact"/>
              <w:jc w:val="left"/>
            </w:pPr>
            <w:r>
              <w:t xml:space="preserve">5</w:t>
            </w:r>
          </w:p>
        </w:tc>
        <w:tc>
          <w:tcPr/>
          <w:p>
            <w:pPr>
              <w:pStyle w:val="Compact"/>
              <w:jc w:val="left"/>
            </w:pPr>
            <w:r>
              <w:t xml:space="preserve">Journalist – Post-production editing, fact-checking, and legal review coordination for all deliverables (ensuring compliance with Florida press freedom statutes and United States federal defamation standards)</w:t>
            </w:r>
          </w:p>
        </w:tc>
        <w:tc>
          <w:tcPr/>
          <w:p>
            <w:pPr>
              <w:pStyle w:val="Compact"/>
              <w:jc w:val="center"/>
            </w:pPr>
            <w:r>
              <w:t xml:space="preserve">1 lot</w:t>
            </w:r>
          </w:p>
        </w:tc>
        <w:tc>
          <w:tcPr/>
          <w:p>
            <w:pPr>
              <w:pStyle w:val="Compact"/>
              <w:jc w:val="right"/>
            </w:pPr>
            <w:r>
              <w:t xml:space="preserve">$1,500.00</w:t>
            </w:r>
          </w:p>
        </w:tc>
        <w:tc>
          <w:tcPr/>
          <w:p>
            <w:pPr>
              <w:pStyle w:val="Compact"/>
              <w:jc w:val="right"/>
            </w:pPr>
            <w:r>
              <w:t xml:space="preserve">$1,500.00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$14,600.00</w:t>
            </w:r>
          </w:p>
        </w:tc>
      </w:tr>
      <w:tr>
        <w:tc>
          <w:tcPr/>
          <w:p>
            <w:pPr>
              <w:pStyle w:val="Compact"/>
              <w:jc w:val="right"/>
            </w:pPr>
            <w:r>
              <w:t xml:space="preserve">Florida Sales Tax (exempt – professional services):</w:t>
            </w:r>
          </w:p>
        </w:tc>
        <w:tc>
          <w:tcPr/>
          <w:p>
            <w:pPr>
              <w:pStyle w:val="Compact"/>
              <w:jc w:val="right"/>
            </w:pPr>
            <w:r>
              <w:t xml:space="preserve">$0.00</w:t>
            </w:r>
          </w:p>
        </w:tc>
      </w:tr>
      <w:tr>
        <w:tc>
          <w:tcPr/>
          <w:p>
            <w:pPr>
              <w:pStyle w:val="Compact"/>
              <w:jc w:val="right"/>
            </w:pPr>
            <w:r>
              <w:t xml:space="preserve">Miami-Dade County Surcharge (applicable):</w:t>
            </w:r>
          </w:p>
        </w:tc>
        <w:tc>
          <w:tcPr/>
          <w:p>
            <w:pPr>
              <w:pStyle w:val="Compact"/>
              <w:jc w:val="right"/>
            </w:pPr>
            <w:r>
              <w:t xml:space="preserve">$146.00</w:t>
            </w:r>
          </w:p>
        </w:tc>
      </w:tr>
      <w:tr>
        <w:tc>
          <w:tcPr/>
          <w:p>
            <w:pPr>
              <w:pStyle w:val="Compact"/>
              <w:jc w:val="right"/>
            </w:pPr>
            <w:r>
              <w:t xml:space="preserve">TOTAL PURCHASE ORDER AMOUNT:</w:t>
            </w:r>
          </w:p>
        </w:tc>
        <w:tc>
          <w:tcPr/>
          <w:p>
            <w:pPr>
              <w:pStyle w:val="Compact"/>
              <w:jc w:val="right"/>
            </w:pPr>
            <w:r>
              <w:t xml:space="preserve">$14,746.00</w:t>
            </w:r>
          </w:p>
        </w:tc>
      </w:tr>
    </w:tbl>
    <w:bookmarkEnd w:id="26"/>
    <w:bookmarkStart w:id="27" w:name="terms-and-conditions"/>
    <w:p>
      <w:pPr>
        <w:pStyle w:val="Heading3"/>
      </w:pPr>
      <w:r>
        <w:t xml:space="preserve">Terms and Conditions</w:t>
      </w:r>
    </w:p>
    <w:p>
      <w:pPr>
        <w:numPr>
          <w:ilvl w:val="0"/>
          <w:numId w:val="1001"/>
        </w:numPr>
        <w:pStyle w:val="Compact"/>
      </w:pPr>
      <w:r>
        <w:t xml:space="preserve">This Purchase Order constitutes a binding agreement between Media Solutions Group, LLC and the named Journalist for the provision of professional media services within the United States Miami area. All terms herein supersede any prior verbal or written communications.</w:t>
      </w:r>
    </w:p>
    <w:p>
      <w:pPr>
        <w:numPr>
          <w:ilvl w:val="0"/>
          <w:numId w:val="1001"/>
        </w:numPr>
        <w:pStyle w:val="Compact"/>
      </w:pPr>
      <w:r>
        <w:t xml:space="preserve">The Journalist agrees to deliver all written content, reports, and media materials in accordance with the timelines specified in this Purchase Order. Failure to meet the Required Delivery Date of July 15, 2025, without written approval from the issuing organization, shall result in a penalty of 2% of the total Purchase Order value per business day of delay, up to a maximum of 10%.</w:t>
      </w:r>
    </w:p>
    <w:p>
      <w:pPr>
        <w:numPr>
          <w:ilvl w:val="0"/>
          <w:numId w:val="1001"/>
        </w:numPr>
        <w:pStyle w:val="Compact"/>
      </w:pPr>
      <w:r>
        <w:t xml:space="preserve">All work performed by the Journalist under this Purchase Order shall be conducted in full compliance with the First Amendment of the United States Constitution, Florida Statutes Chapter 248 (Press Freedom), and all applicable local ordinances within Miami-Dade County and the broader United States Miami metropolitan region.</w:t>
      </w:r>
    </w:p>
    <w:p>
      <w:pPr>
        <w:numPr>
          <w:ilvl w:val="0"/>
          <w:numId w:val="1001"/>
        </w:numPr>
        <w:pStyle w:val="Compact"/>
      </w:pPr>
      <w:r>
        <w:t xml:space="preserve">The Journalist shall maintain professional press credentials, valid Florida press identification, and all necessary permits for on-site reporting within the United States Miami area. Any costs associated with obtaining or renewing such credentials are included in the line item pricing above.</w:t>
      </w:r>
    </w:p>
    <w:p>
      <w:pPr>
        <w:numPr>
          <w:ilvl w:val="0"/>
          <w:numId w:val="1001"/>
        </w:numPr>
        <w:pStyle w:val="Compact"/>
      </w:pPr>
      <w:r>
        <w:t xml:space="preserve">Payment shall be made via ACH transfer to the bank account designated by the Journalist within thirty (30) calendar days of receipt of a valid invoice referencing this Purchase Order number (PO-2025-MIA-00847). Late payments shall accrue interest at 1.5% per month.</w:t>
      </w:r>
    </w:p>
    <w:p>
      <w:pPr>
        <w:numPr>
          <w:ilvl w:val="0"/>
          <w:numId w:val="1001"/>
        </w:numPr>
        <w:pStyle w:val="Compact"/>
      </w:pPr>
      <w:r>
        <w:t xml:space="preserve">All intellectual property rights in the final deliverables (articles, reports, multimedia content) shall transfer to Media Solutions Group, LLC upon full payment. The Journalist retains the right to use excerpts for portfolio purposes with prior written consent.</w:t>
      </w:r>
    </w:p>
    <w:p>
      <w:pPr>
        <w:numPr>
          <w:ilvl w:val="0"/>
          <w:numId w:val="1001"/>
        </w:numPr>
        <w:pStyle w:val="Compact"/>
      </w:pPr>
      <w:r>
        <w:t xml:space="preserve">This Purchase Order is governed by the laws of the State of Florida, United States. Any disputes arising from this Purchase Order shall be resolved through binding arbitration in Miami, Florida, in accordance with the rules of the American Arbitration Association.</w:t>
      </w:r>
    </w:p>
    <w:p>
      <w:pPr>
        <w:numPr>
          <w:ilvl w:val="0"/>
          <w:numId w:val="1001"/>
        </w:numPr>
        <w:pStyle w:val="Compact"/>
      </w:pPr>
      <w:r>
        <w:t xml:space="preserve">The Journalist shall carry professional liability insurance with a minimum coverage of $1,000,000 per occurrence, naming Media Solutions Group, LLC as an additional insured party. A certificate of insurance must be provided prior to commencement of work.</w:t>
      </w:r>
    </w:p>
    <w:p>
      <w:pPr>
        <w:numPr>
          <w:ilvl w:val="0"/>
          <w:numId w:val="1001"/>
        </w:numPr>
        <w:pStyle w:val="Compact"/>
      </w:pPr>
      <w:r>
        <w:t xml:space="preserve">This Purchase Order may be amended only by mutual written agreement signed by authorized representatives of both parties. No oral modifications shall be valid or enforceable.</w:t>
      </w:r>
    </w:p>
    <w:p>
      <w:pPr>
        <w:numPr>
          <w:ilvl w:val="0"/>
          <w:numId w:val="1001"/>
        </w:numPr>
        <w:pStyle w:val="Compact"/>
      </w:pPr>
      <w:r>
        <w:t xml:space="preserve">The Journalist warrants that all content produced under this Purchase Order shall be original, factually accurate to the best of professional journalistic standards, and free from plagiarism or unauthorized use of third-party materials.</w:t>
      </w:r>
    </w:p>
    <w:bookmarkEnd w:id="27"/>
    <w:bookmarkStart w:id="28" w:name="authorization-and-signatures"/>
    <w:p>
      <w:pPr>
        <w:pStyle w:val="Heading3"/>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(Issuing Organization):</w:t>
            </w:r>
          </w:p>
          <w:p>
            <w:pPr>
              <w:jc w:val="left"/>
            </w:pPr>
            <w:r>
              <w:rPr>
                <w:bCs/>
                <w:b/>
              </w:rPr>
              <w:t xml:space="preserve">Michael Torres</w:t>
            </w:r>
            <w:r>
              <w:br/>
            </w:r>
            <w:r>
              <w:t xml:space="preserve">Director of Procurement</w:t>
            </w:r>
            <w:r>
              <w:br/>
            </w:r>
            <w:r>
              <w:t xml:space="preserve">Media Solutions Group, LLC</w:t>
            </w:r>
            <w:r>
              <w:br/>
            </w:r>
            <w:r>
              <w:t xml:space="preserve">Date: ______________________</w:t>
            </w:r>
          </w:p>
        </w:tc>
        <w:tc>
          <w:tcPr/>
          <w:p>
            <w:pPr>
              <w:jc w:val="left"/>
            </w:pPr>
            <w:r>
              <w:t xml:space="preserve">Accepted by (Journalist / Vendor):</w:t>
            </w:r>
          </w:p>
          <w:p>
            <w:pPr>
              <w:jc w:val="left"/>
            </w:pPr>
            <w:r>
              <w:rPr>
                <w:bCs/>
                <w:b/>
              </w:rPr>
              <w:t xml:space="preserve">Elena Vasquez</w:t>
            </w:r>
            <w:r>
              <w:br/>
            </w:r>
            <w:r>
              <w:t xml:space="preserve">Independent Journalist</w:t>
            </w:r>
            <w:r>
              <w:br/>
            </w:r>
            <w:r>
              <w:t xml:space="preserve">Vasquez Investigative Media</w:t>
            </w:r>
            <w:r>
              <w:br/>
            </w:r>
            <w:r>
              <w:t xml:space="preserve">Date: ______________________</w:t>
            </w:r>
          </w:p>
        </w:tc>
      </w:tr>
    </w:tbl>
    <w:bookmarkEnd w:id="28"/>
    <w:p>
      <w:pPr>
        <w:pStyle w:val="BodyText"/>
      </w:pPr>
      <w:r>
        <w:t xml:space="preserve">This Purchase Order (PO-2025-MIA-00847) was issued by Media Solutions Group, LLC, located in United States Miami, Florida. This document is intended solely for the engagement of the named Journalist for professional media services. Unauthorized reproduction or distribution of this Purchase Order is prohibited. For questions regarding this Purchase Order, contact the Procurement Department at (305) 555-0142 or procurement@mediasolutionsgroup.com. All services referenced herein are to be performed within the United States Miami metropolitan area unless otherwise specified in writing.</w:t>
      </w:r>
    </w:p>
    <w:p>
      <w:pPr>
        <w:pStyle w:val="BodyText"/>
      </w:pPr>
      <w:r>
        <w:t xml:space="preserve">Document Reference: PO-2025-MIA-00847 | Version 1.0 | Generated: June 12, 2025 | United States Miami, FL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United States Miami</dc:title>
  <dc:creator/>
  <dc:language>en</dc:language>
  <cp:keywords/>
  <dcterms:created xsi:type="dcterms:W3CDTF">2026-10-10T10:21:30Z</dcterms:created>
  <dcterms:modified xsi:type="dcterms:W3CDTF">2026-10-10T10:21:30Z</dcterms:modified>
</cp:coreProperties>
</file>

<file path=docProps/custom.xml><?xml version="1.0" encoding="utf-8"?>
<Properties xmlns="http://schemas.openxmlformats.org/officeDocument/2006/custom-properties" xmlns:vt="http://schemas.openxmlformats.org/officeDocument/2006/docPropsVTypes"/>
</file>