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Bay Chronicle Media Group, Inc. — San Francisco, California, United States</w:t>
      </w:r>
    </w:p>
    <w:p>
      <w:pPr>
        <w:pStyle w:val="BodyText"/>
      </w:pPr>
      <w:r>
        <w:t xml:space="preserve">1200 Market Street, Suite 4500, San Francisco, CA 94102, United States</w:t>
      </w:r>
    </w:p>
    <w:bookmarkEnd w:id="20"/>
    <w:p>
      <w:pPr>
        <w:pStyle w:val="BodyText"/>
      </w:pPr>
      <w:r>
        <w:rPr>
          <w:bCs/>
          <w:b/>
        </w:rPr>
        <w:t xml:space="preserve">Purchase Order No.:</w:t>
      </w:r>
      <w:r>
        <w:t xml:space="preserve"> </w:t>
      </w:r>
      <w:r>
        <w:t xml:space="preserve">BCG-PO-2025-04872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United States Dollars (USD)</w:t>
      </w:r>
      <w:r>
        <w:br/>
      </w:r>
      <w:r>
        <w:rPr>
          <w:bCs/>
          <w:b/>
        </w:rPr>
        <w:t xml:space="preserve">Shipping Destination:</w:t>
      </w:r>
      <w:r>
        <w:t xml:space="preserve"> </w:t>
      </w:r>
      <w:r>
        <w:t xml:space="preserve">San Francisco, CA 94102</w:t>
      </w:r>
    </w:p>
    <w:p>
      <w:pPr>
        <w:pStyle w:val="BodyText"/>
      </w:pPr>
      <w:r>
        <w:t xml:space="preserve">1. 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Golden Gate Media Supply Co., LLC</w:t>
            </w:r>
          </w:p>
        </w:tc>
      </w:tr>
      <w:tr>
        <w:tc>
          <w:tcPr/>
          <w:p>
            <w:pPr>
              <w:pStyle w:val="Compact"/>
              <w:jc w:val="left"/>
            </w:pPr>
            <w:r>
              <w:rPr>
                <w:bCs/>
                <w:b/>
              </w:rPr>
              <w:t xml:space="preserve">Address:</w:t>
            </w:r>
          </w:p>
        </w:tc>
        <w:tc>
          <w:tcPr/>
          <w:p>
            <w:pPr>
              <w:pStyle w:val="Compact"/>
              <w:jc w:val="left"/>
            </w:pPr>
            <w:r>
              <w:t xml:space="preserve">845 Howard Street, San Francisco, CA 94103, United States</w:t>
            </w:r>
          </w:p>
        </w:tc>
      </w:tr>
      <w:tr>
        <w:tc>
          <w:tcPr/>
          <w:p>
            <w:pPr>
              <w:pStyle w:val="Compact"/>
              <w:jc w:val="left"/>
            </w:pPr>
            <w:r>
              <w:rPr>
                <w:bCs/>
                <w:b/>
              </w:rPr>
              <w:t xml:space="preserve">Contact Person:</w:t>
            </w:r>
          </w:p>
        </w:tc>
        <w:tc>
          <w:tcPr/>
          <w:p>
            <w:pPr>
              <w:pStyle w:val="Compact"/>
              <w:jc w:val="left"/>
            </w:pPr>
            <w:r>
              <w:t xml:space="preserve">Margaret Ellison, Sales Director</w:t>
            </w:r>
          </w:p>
        </w:tc>
      </w:tr>
      <w:tr>
        <w:tc>
          <w:tcPr/>
          <w:p>
            <w:pPr>
              <w:pStyle w:val="Compact"/>
              <w:jc w:val="left"/>
            </w:pPr>
            <w:r>
              <w:rPr>
                <w:bCs/>
                <w:b/>
              </w:rPr>
              <w:t xml:space="preserve">Phone:</w:t>
            </w:r>
          </w:p>
        </w:tc>
        <w:tc>
          <w:tcPr/>
          <w:p>
            <w:pPr>
              <w:pStyle w:val="Compact"/>
              <w:jc w:val="left"/>
            </w:pPr>
            <w:r>
              <w:t xml:space="preserve">(415) 555-0192</w:t>
            </w:r>
          </w:p>
        </w:tc>
      </w:tr>
      <w:tr>
        <w:tc>
          <w:tcPr/>
          <w:p>
            <w:pPr>
              <w:pStyle w:val="Compact"/>
              <w:jc w:val="left"/>
            </w:pPr>
            <w:r>
              <w:rPr>
                <w:bCs/>
                <w:b/>
              </w:rPr>
              <w:t xml:space="preserve">Email:</w:t>
            </w:r>
          </w:p>
        </w:tc>
        <w:tc>
          <w:tcPr/>
          <w:p>
            <w:pPr>
              <w:pStyle w:val="Compact"/>
              <w:jc w:val="left"/>
            </w:pPr>
            <w:r>
              <w:t xml:space="preserve">sales@goldengatemediainc.com</w:t>
            </w:r>
          </w:p>
        </w:tc>
      </w:tr>
      <w:tr>
        <w:tc>
          <w:tcPr/>
          <w:p>
            <w:pPr>
              <w:pStyle w:val="Compact"/>
              <w:jc w:val="left"/>
            </w:pPr>
            <w:r>
              <w:rPr>
                <w:bCs/>
                <w:b/>
              </w:rPr>
              <w:t xml:space="preserve">Tax ID (EIN):</w:t>
            </w:r>
          </w:p>
        </w:tc>
        <w:tc>
          <w:tcPr/>
          <w:p>
            <w:pPr>
              <w:pStyle w:val="Compact"/>
              <w:jc w:val="left"/>
            </w:pPr>
            <w:r>
              <w:t xml:space="preserve">94-2837461</w:t>
            </w:r>
          </w:p>
        </w:tc>
      </w:tr>
    </w:tbl>
    <w:p>
      <w:pPr>
        <w:pStyle w:val="BodyText"/>
      </w:pPr>
      <w:r>
        <w:t xml:space="preserve">2. Buyer / Receiving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Bay Chronicle Media Group, Inc.</w:t>
            </w:r>
          </w:p>
        </w:tc>
      </w:tr>
      <w:tr>
        <w:tc>
          <w:tcPr/>
          <w:p>
            <w:pPr>
              <w:pStyle w:val="Compact"/>
              <w:jc w:val="left"/>
            </w:pPr>
            <w:r>
              <w:rPr>
                <w:bCs/>
                <w:b/>
              </w:rPr>
              <w:t xml:space="preserve">Address:</w:t>
            </w:r>
          </w:p>
        </w:tc>
        <w:tc>
          <w:tcPr/>
          <w:p>
            <w:pPr>
              <w:pStyle w:val="Compact"/>
              <w:jc w:val="left"/>
            </w:pPr>
            <w:r>
              <w:t xml:space="preserve">1200 Market Street, Suite 4500, San Francisco, CA 94102, United States</w:t>
            </w:r>
          </w:p>
        </w:tc>
      </w:tr>
      <w:tr>
        <w:tc>
          <w:tcPr/>
          <w:p>
            <w:pPr>
              <w:pStyle w:val="Compact"/>
              <w:jc w:val="left"/>
            </w:pPr>
            <w:r>
              <w:rPr>
                <w:bCs/>
                <w:b/>
              </w:rPr>
              <w:t xml:space="preserve">Authorized Buyer:</w:t>
            </w:r>
          </w:p>
        </w:tc>
        <w:tc>
          <w:tcPr/>
          <w:p>
            <w:pPr>
              <w:pStyle w:val="Compact"/>
              <w:jc w:val="left"/>
            </w:pPr>
            <w:r>
              <w:t xml:space="preserve">David Chen, Procurement Manager</w:t>
            </w:r>
          </w:p>
        </w:tc>
      </w:tr>
      <w:tr>
        <w:tc>
          <w:tcPr/>
          <w:p>
            <w:pPr>
              <w:pStyle w:val="Compact"/>
              <w:jc w:val="left"/>
            </w:pPr>
            <w:r>
              <w:rPr>
                <w:bCs/>
                <w:b/>
              </w:rPr>
              <w:t xml:space="preserve">Phone:</w:t>
            </w:r>
          </w:p>
        </w:tc>
        <w:tc>
          <w:tcPr/>
          <w:p>
            <w:pPr>
              <w:pStyle w:val="Compact"/>
              <w:jc w:val="left"/>
            </w:pPr>
            <w:r>
              <w:t xml:space="preserve">(415) 555-0347</w:t>
            </w:r>
          </w:p>
        </w:tc>
      </w:tr>
      <w:tr>
        <w:tc>
          <w:tcPr/>
          <w:p>
            <w:pPr>
              <w:pStyle w:val="Compact"/>
              <w:jc w:val="left"/>
            </w:pPr>
            <w:r>
              <w:rPr>
                <w:bCs/>
                <w:b/>
              </w:rPr>
              <w:t xml:space="preserve">Email:</w:t>
            </w:r>
          </w:p>
        </w:tc>
        <w:tc>
          <w:tcPr/>
          <w:p>
            <w:pPr>
              <w:pStyle w:val="Compact"/>
              <w:jc w:val="left"/>
            </w:pPr>
            <w:r>
              <w:t xml:space="preserve">procurement@baychronicle.com</w:t>
            </w:r>
          </w:p>
        </w:tc>
      </w:tr>
      <w:tr>
        <w:tc>
          <w:tcPr/>
          <w:p>
            <w:pPr>
              <w:pStyle w:val="Compact"/>
              <w:jc w:val="left"/>
            </w:pPr>
            <w:r>
              <w:rPr>
                <w:bCs/>
                <w:b/>
              </w:rPr>
              <w:t xml:space="preserve">Receiving Contact:</w:t>
            </w:r>
          </w:p>
        </w:tc>
        <w:tc>
          <w:tcPr/>
          <w:p>
            <w:pPr>
              <w:pStyle w:val="Compact"/>
              <w:jc w:val="left"/>
            </w:pPr>
            <w:r>
              <w:t xml:space="preserve">Sarah Okafor, Newsroom Operations Coordinator</w:t>
            </w:r>
          </w:p>
        </w:tc>
      </w:tr>
    </w:tbl>
    <w:p>
      <w:pPr>
        <w:pStyle w:val="BodyText"/>
      </w:pPr>
      <w:r>
        <w:t xml:space="preserve">3. Purpose and Scope of Purchase</w:t>
      </w:r>
    </w:p>
    <w:p>
      <w:pPr>
        <w:pStyle w:val="BodyText"/>
      </w:pPr>
      <w:r>
        <w:t xml:space="preserve">This Purchase Order is issued by Bay Chronicle Media Group, Inc. to procure professional-grade equipment, software licenses, and field services specifically designated for the use of</w:t>
      </w:r>
      <w:r>
        <w:t xml:space="preserve"> </w:t>
      </w:r>
      <w:r>
        <w:t xml:space="preserve">Journalist</w:t>
      </w:r>
      <w:r>
        <w:t xml:space="preserve"> </w:t>
      </w:r>
      <w:r>
        <w:t xml:space="preserve">Elena Vasquez, Senior Investigative Reporter, assigned to the San Francisco Bay Area investigative desk. The</w:t>
      </w:r>
      <w:r>
        <w:t xml:space="preserve"> </w:t>
      </w:r>
      <w:r>
        <w:t xml:space="preserve">Journalist</w:t>
      </w:r>
      <w:r>
        <w:t xml:space="preserve"> </w:t>
      </w:r>
      <w:r>
        <w:t xml:space="preserve">will be conducting a multi-month investigative series on urban development and housing policy in the San Francisco metropolitan area. All items listed below are required to support the</w:t>
      </w:r>
      <w:r>
        <w:t xml:space="preserve"> </w:t>
      </w:r>
      <w:r>
        <w:t xml:space="preserve">Journalist</w:t>
      </w:r>
      <w:r>
        <w:t xml:space="preserve"> </w:t>
      </w:r>
      <w:r>
        <w:t xml:space="preserve">in the safe, efficient, and professional execution of her reporting duties within the United States, with primary operations based in San Francisco, California.</w:t>
      </w:r>
    </w:p>
    <w:p>
      <w:pPr>
        <w:pStyle w:val="BodyText"/>
      </w:pPr>
      <w:r>
        <w:t xml:space="preserve">4.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Professional 4K Video Camera (Sony FX3) with dual lens kit, for on-location reporting by the Journalist in San Francisco neighborhoods</w:t>
            </w:r>
          </w:p>
        </w:tc>
        <w:tc>
          <w:tcPr/>
          <w:p>
            <w:pPr>
              <w:pStyle w:val="Compact"/>
              <w:jc w:val="left"/>
            </w:pPr>
            <w:r>
              <w:t xml:space="preserve">1</w:t>
            </w:r>
          </w:p>
        </w:tc>
        <w:tc>
          <w:tcPr/>
          <w:p>
            <w:pPr>
              <w:pStyle w:val="Compact"/>
              <w:jc w:val="left"/>
            </w:pPr>
            <w:r>
              <w:t xml:space="preserve">$3,899.00</w:t>
            </w:r>
          </w:p>
        </w:tc>
        <w:tc>
          <w:tcPr/>
          <w:p>
            <w:pPr>
              <w:pStyle w:val="Compact"/>
              <w:jc w:val="left"/>
            </w:pPr>
            <w:r>
              <w:t xml:space="preserve">$3,899.00</w:t>
            </w:r>
          </w:p>
        </w:tc>
      </w:tr>
      <w:tr>
        <w:tc>
          <w:tcPr/>
          <w:p>
            <w:pPr>
              <w:pStyle w:val="Compact"/>
              <w:jc w:val="left"/>
            </w:pPr>
            <w:r>
              <w:t xml:space="preserve">002</w:t>
            </w:r>
          </w:p>
        </w:tc>
        <w:tc>
          <w:tcPr/>
          <w:p>
            <w:pPr>
              <w:pStyle w:val="Compact"/>
              <w:jc w:val="left"/>
            </w:pPr>
            <w:r>
              <w:t xml:space="preserve">Wireless Audio Recording System (Zoom H6 + 2x lavalier mics), for interviews conducted by the Journalist at public hearings and community events in San Francisco</w:t>
            </w:r>
          </w:p>
        </w:tc>
        <w:tc>
          <w:tcPr/>
          <w:p>
            <w:pPr>
              <w:pStyle w:val="Compact"/>
              <w:jc w:val="left"/>
            </w:pPr>
            <w:r>
              <w:t xml:space="preserve">1</w:t>
            </w:r>
          </w:p>
        </w:tc>
        <w:tc>
          <w:tcPr/>
          <w:p>
            <w:pPr>
              <w:pStyle w:val="Compact"/>
              <w:jc w:val="left"/>
            </w:pPr>
            <w:r>
              <w:t xml:space="preserve">$1,249.00</w:t>
            </w:r>
          </w:p>
        </w:tc>
        <w:tc>
          <w:tcPr/>
          <w:p>
            <w:pPr>
              <w:pStyle w:val="Compact"/>
              <w:jc w:val="left"/>
            </w:pPr>
            <w:r>
              <w:t xml:space="preserve">$1,249.00</w:t>
            </w:r>
          </w:p>
        </w:tc>
      </w:tr>
      <w:tr>
        <w:tc>
          <w:tcPr/>
          <w:p>
            <w:pPr>
              <w:pStyle w:val="Compact"/>
              <w:jc w:val="left"/>
            </w:pPr>
            <w:r>
              <w:t xml:space="preserve">003</w:t>
            </w:r>
          </w:p>
        </w:tc>
        <w:tc>
          <w:tcPr/>
          <w:p>
            <w:pPr>
              <w:pStyle w:val="Compact"/>
              <w:jc w:val="left"/>
            </w:pPr>
            <w:r>
              <w:t xml:space="preserve">Portable Satellite Communication Kit (Iridium Extreme 9575), for the Journalist to maintain contact during field assignments in remote areas of the San Francisco Bay Area</w:t>
            </w:r>
          </w:p>
        </w:tc>
        <w:tc>
          <w:tcPr/>
          <w:p>
            <w:pPr>
              <w:pStyle w:val="Compact"/>
              <w:jc w:val="left"/>
            </w:pPr>
            <w:r>
              <w:t xml:space="preserve">1</w:t>
            </w:r>
          </w:p>
        </w:tc>
        <w:tc>
          <w:tcPr/>
          <w:p>
            <w:pPr>
              <w:pStyle w:val="Compact"/>
              <w:jc w:val="left"/>
            </w:pPr>
            <w:r>
              <w:t xml:space="preserve">$1,199.00</w:t>
            </w:r>
          </w:p>
        </w:tc>
        <w:tc>
          <w:tcPr/>
          <w:p>
            <w:pPr>
              <w:pStyle w:val="Compact"/>
              <w:jc w:val="left"/>
            </w:pPr>
            <w:r>
              <w:t xml:space="preserve">$1,199.00</w:t>
            </w:r>
          </w:p>
        </w:tc>
      </w:tr>
      <w:tr>
        <w:tc>
          <w:tcPr/>
          <w:p>
            <w:pPr>
              <w:pStyle w:val="Compact"/>
              <w:jc w:val="left"/>
            </w:pPr>
            <w:r>
              <w:t xml:space="preserve">004</w:t>
            </w:r>
          </w:p>
        </w:tc>
        <w:tc>
          <w:tcPr/>
          <w:p>
            <w:pPr>
              <w:pStyle w:val="Compact"/>
              <w:jc w:val="left"/>
            </w:pPr>
            <w:r>
              <w:t xml:space="preserve">Encrypted Laptop (Dell XPS 15, 64GB RAM, 2TB SSD) with full-disk encryption, for secure document handling by the Journalist</w:t>
            </w:r>
          </w:p>
        </w:tc>
        <w:tc>
          <w:tcPr/>
          <w:p>
            <w:pPr>
              <w:pStyle w:val="Compact"/>
              <w:jc w:val="left"/>
            </w:pPr>
            <w:r>
              <w:t xml:space="preserve">1</w:t>
            </w:r>
          </w:p>
        </w:tc>
        <w:tc>
          <w:tcPr/>
          <w:p>
            <w:pPr>
              <w:pStyle w:val="Compact"/>
              <w:jc w:val="left"/>
            </w:pPr>
            <w:r>
              <w:t xml:space="preserve">$2,749.00</w:t>
            </w:r>
          </w:p>
        </w:tc>
        <w:tc>
          <w:tcPr/>
          <w:p>
            <w:pPr>
              <w:pStyle w:val="Compact"/>
              <w:jc w:val="left"/>
            </w:pPr>
            <w:r>
              <w:t xml:space="preserve">$2,749.00</w:t>
            </w:r>
          </w:p>
        </w:tc>
      </w:tr>
      <w:tr>
        <w:tc>
          <w:tcPr/>
          <w:p>
            <w:pPr>
              <w:pStyle w:val="Compact"/>
              <w:jc w:val="left"/>
            </w:pPr>
            <w:r>
              <w:t xml:space="preserve">005</w:t>
            </w:r>
          </w:p>
        </w:tc>
        <w:tc>
          <w:tcPr/>
          <w:p>
            <w:pPr>
              <w:pStyle w:val="Compact"/>
              <w:jc w:val="left"/>
            </w:pPr>
            <w:r>
              <w:t xml:space="preserve">Adobe Creative Cloud Annual License (Photoshop, Premiere Pro, InDesign), for the Journalist to produce multimedia content for the Bay Chronicle</w:t>
            </w:r>
          </w:p>
        </w:tc>
        <w:tc>
          <w:tcPr/>
          <w:p>
            <w:pPr>
              <w:pStyle w:val="Compact"/>
              <w:jc w:val="left"/>
            </w:pPr>
            <w:r>
              <w:t xml:space="preserve">1</w:t>
            </w:r>
          </w:p>
        </w:tc>
        <w:tc>
          <w:tcPr/>
          <w:p>
            <w:pPr>
              <w:pStyle w:val="Compact"/>
              <w:jc w:val="left"/>
            </w:pPr>
            <w:r>
              <w:t xml:space="preserve">$749.88</w:t>
            </w:r>
          </w:p>
        </w:tc>
        <w:tc>
          <w:tcPr/>
          <w:p>
            <w:pPr>
              <w:pStyle w:val="Compact"/>
              <w:jc w:val="left"/>
            </w:pPr>
            <w:r>
              <w:t xml:space="preserve">$749.88</w:t>
            </w:r>
          </w:p>
        </w:tc>
      </w:tr>
      <w:tr>
        <w:tc>
          <w:tcPr/>
          <w:p>
            <w:pPr>
              <w:pStyle w:val="Compact"/>
              <w:jc w:val="left"/>
            </w:pPr>
            <w:r>
              <w:t xml:space="preserve">006</w:t>
            </w:r>
          </w:p>
        </w:tc>
        <w:tc>
          <w:tcPr/>
          <w:p>
            <w:pPr>
              <w:pStyle w:val="Compact"/>
              <w:jc w:val="left"/>
            </w:pPr>
            <w:r>
              <w:t xml:space="preserve">Professional Press Credentials and Identification Badge (San Francisco Police Department press pass coordination service), for the Journalist to access restricted areas during reporting in San Francisco</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007</w:t>
            </w:r>
          </w:p>
        </w:tc>
        <w:tc>
          <w:tcPr/>
          <w:p>
            <w:pPr>
              <w:pStyle w:val="Compact"/>
              <w:jc w:val="left"/>
            </w:pPr>
            <w:r>
              <w:t xml:space="preserve">Field Safety and Security Training (8-hour course, San Francisco-based provider), for the Journalist to prepare for high-risk reporting assignments in the United States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008</w:t>
            </w:r>
          </w:p>
        </w:tc>
        <w:tc>
          <w:tcPr/>
          <w:p>
            <w:pPr>
              <w:pStyle w:val="Compact"/>
              <w:jc w:val="left"/>
            </w:pPr>
            <w:r>
              <w:t xml:space="preserve">Document Management and Source Protection Software (Signal, ProtonMail enterprise tier, encrypted cloud storage 2TB), for the Journalist to protect confidential sources</w:t>
            </w:r>
          </w:p>
        </w:tc>
        <w:tc>
          <w:tcPr/>
          <w:p>
            <w:pPr>
              <w:pStyle w:val="Compact"/>
              <w:jc w:val="left"/>
            </w:pPr>
            <w:r>
              <w:t xml:space="preserve">1</w:t>
            </w:r>
          </w:p>
        </w:tc>
        <w:tc>
          <w:tcPr/>
          <w:p>
            <w:pPr>
              <w:pStyle w:val="Compact"/>
              <w:jc w:val="left"/>
            </w:pPr>
            <w:r>
              <w:t xml:space="preserve">$899.00</w:t>
            </w:r>
          </w:p>
        </w:tc>
        <w:tc>
          <w:tcPr/>
          <w:p>
            <w:pPr>
              <w:pStyle w:val="Compact"/>
              <w:jc w:val="left"/>
            </w:pPr>
            <w:r>
              <w:t xml:space="preserve">$899.00</w:t>
            </w:r>
          </w:p>
        </w:tc>
      </w:tr>
      <w:tr>
        <w:tc>
          <w:tcPr/>
          <w:p>
            <w:pPr>
              <w:pStyle w:val="Compact"/>
              <w:jc w:val="left"/>
            </w:pPr>
            <w:r>
              <w:t xml:space="preserve">009</w:t>
            </w:r>
          </w:p>
        </w:tc>
        <w:tc>
          <w:tcPr/>
          <w:p>
            <w:pPr>
              <w:pStyle w:val="Compact"/>
              <w:jc w:val="left"/>
            </w:pPr>
            <w:r>
              <w:t xml:space="preserve">Professional Backpack and Field Gear (Pelican 1524 case, rain cover, spare batteries, SD cards 256GB x4), for the Journalist's daily commute and fieldwork in San Francisco</w:t>
            </w:r>
          </w:p>
        </w:tc>
        <w:tc>
          <w:tcPr/>
          <w:p>
            <w:pPr>
              <w:pStyle w:val="Compact"/>
              <w:jc w:val="left"/>
            </w:pPr>
            <w:r>
              <w:t xml:space="preserve">1</w:t>
            </w:r>
          </w:p>
        </w:tc>
        <w:tc>
          <w:tcPr/>
          <w:p>
            <w:pPr>
              <w:pStyle w:val="Compact"/>
              <w:jc w:val="left"/>
            </w:pPr>
            <w:r>
              <w:t xml:space="preserve">$675.00</w:t>
            </w:r>
          </w:p>
        </w:tc>
        <w:tc>
          <w:tcPr/>
          <w:p>
            <w:pPr>
              <w:pStyle w:val="Compact"/>
              <w:jc w:val="left"/>
            </w:pPr>
            <w:r>
              <w:t xml:space="preserve">$675.00</w:t>
            </w:r>
          </w:p>
        </w:tc>
      </w:tr>
      <w:tr>
        <w:tc>
          <w:tcPr/>
          <w:p>
            <w:pPr>
              <w:pStyle w:val="Compact"/>
              <w:jc w:val="left"/>
            </w:pPr>
            <w:r>
              <w:t xml:space="preserve">010</w:t>
            </w:r>
          </w:p>
        </w:tc>
        <w:tc>
          <w:tcPr/>
          <w:p>
            <w:pPr>
              <w:pStyle w:val="Compact"/>
              <w:jc w:val="left"/>
            </w:pPr>
            <w:r>
              <w:t xml:space="preserve">Legal Consultation Retainer (20 hours, San Francisco media law firm), for the Journalist to obtain pre-publication legal review of investigative pieces</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gridSpan w:val="4"/>
          </w:tcPr>
          <w:p>
            <w:pPr>
              <w:pStyle w:val="Compact"/>
              <w:jc w:val="right"/>
            </w:pPr>
            <w:r>
              <w:t xml:space="preserve">Subtotal:</w:t>
            </w:r>
          </w:p>
        </w:tc>
        <w:tc>
          <w:tcPr/>
          <w:p>
            <w:pPr>
              <w:pStyle w:val="Compact"/>
              <w:jc w:val="left"/>
            </w:pPr>
            <w:r>
              <w:t xml:space="preserve">$17,268.88</w:t>
            </w:r>
          </w:p>
        </w:tc>
      </w:tr>
      <w:tr>
        <w:tc>
          <w:tcPr>
            <w:gridSpan w:val="4"/>
          </w:tcPr>
          <w:p>
            <w:pPr>
              <w:pStyle w:val="Compact"/>
              <w:jc w:val="right"/>
            </w:pPr>
            <w:r>
              <w:t xml:space="preserve">California Sales Tax (8.75%):</w:t>
            </w:r>
          </w:p>
        </w:tc>
        <w:tc>
          <w:tcPr/>
          <w:p>
            <w:pPr>
              <w:pStyle w:val="Compact"/>
              <w:jc w:val="left"/>
            </w:pPr>
            <w:r>
              <w:t xml:space="preserve">$1,511.03</w:t>
            </w:r>
          </w:p>
        </w:tc>
      </w:tr>
      <w:tr>
        <w:tc>
          <w:tcPr>
            <w:gridSpan w:val="4"/>
          </w:tcPr>
          <w:p>
            <w:pPr>
              <w:pStyle w:val="Compact"/>
              <w:jc w:val="right"/>
            </w:pPr>
            <w:r>
              <w:t xml:space="preserve">San Francisco City Tax (0.3%):</w:t>
            </w:r>
          </w:p>
        </w:tc>
        <w:tc>
          <w:tcPr/>
          <w:p>
            <w:pPr>
              <w:pStyle w:val="Compact"/>
              <w:jc w:val="left"/>
            </w:pPr>
            <w:r>
              <w:t xml:space="preserve">$51.81</w:t>
            </w:r>
          </w:p>
        </w:tc>
      </w:tr>
      <w:tr>
        <w:tc>
          <w:tcPr>
            <w:gridSpan w:val="4"/>
          </w:tcPr>
          <w:p>
            <w:pPr>
              <w:pStyle w:val="Compact"/>
              <w:jc w:val="right"/>
            </w:pPr>
            <w:r>
              <w:t xml:space="preserve">TOTAL AMOUNT DUE (USD):</w:t>
            </w:r>
          </w:p>
        </w:tc>
        <w:tc>
          <w:tcPr/>
          <w:p>
            <w:pPr>
              <w:pStyle w:val="Compact"/>
              <w:jc w:val="left"/>
            </w:pPr>
            <w:r>
              <w:t xml:space="preserve">$18,831.72</w:t>
            </w:r>
          </w:p>
        </w:tc>
      </w:tr>
    </w:tbl>
    <w:p>
      <w:pPr>
        <w:pStyle w:val="BodyText"/>
      </w:pPr>
      <w:r>
        <w:t xml:space="preserve">5. Delivery and Acceptance</w:t>
      </w:r>
    </w:p>
    <w:p>
      <w:pPr>
        <w:pStyle w:val="BodyText"/>
      </w:pPr>
      <w:r>
        <w:t xml:space="preserve">All physical items listed in this Purchase Order shall be delivered to the Bay Chronicle Media Group newsroom at 1200 Market Street, Suite 4500, San Francisco, CA 94102, United States, no later than</w:t>
      </w:r>
      <w:r>
        <w:t xml:space="preserve"> </w:t>
      </w:r>
      <w:r>
        <w:rPr>
          <w:bCs/>
          <w:b/>
        </w:rPr>
        <w:t xml:space="preserve">June 27, 2025</w:t>
      </w:r>
      <w:r>
        <w:t xml:space="preserve">. The</w:t>
      </w:r>
      <w:r>
        <w:t xml:space="preserve"> </w:t>
      </w:r>
      <w:r>
        <w:t xml:space="preserve">Journalist</w:t>
      </w:r>
      <w:r>
        <w:t xml:space="preserve">, Elena Vasquez, or her designated representative, Sarah Okafor, shall inspect all delivered goods within three (3) business days of receipt. Acceptance is contingent upon all equipment being in full working order and meeting the specifications outlined in this Purchase Order. Services, including the field safety training and legal retainer, shall be scheduled within thirty (30) days of the Purchase Order issue date and conducted at locations within San Francisco, California, United States.</w:t>
      </w:r>
    </w:p>
    <w:p>
      <w:pPr>
        <w:pStyle w:val="BodyText"/>
      </w:pPr>
      <w:r>
        <w:t xml:space="preserve">6. Terms and Conditions</w:t>
      </w:r>
    </w:p>
    <w:p>
      <w:pPr>
        <w:numPr>
          <w:ilvl w:val="0"/>
          <w:numId w:val="1001"/>
        </w:numPr>
        <w:pStyle w:val="Compact"/>
      </w:pPr>
      <w:r>
        <w:t xml:space="preserve">This Purchase Order constitutes a binding agreement between Bay Chronicle Media Group, Inc. and Golden Gate Media Supply Co., LLC upon signature by both parties.</w:t>
      </w:r>
    </w:p>
    <w:p>
      <w:pPr>
        <w:numPr>
          <w:ilvl w:val="0"/>
          <w:numId w:val="1001"/>
        </w:numPr>
        <w:pStyle w:val="Compact"/>
      </w:pPr>
      <w:r>
        <w:t xml:space="preserve">All prices are quoted in United States Dollars (USD) and are inclusive of all applicable federal, state (California), and local (San Francisco) taxes as calculated above.</w:t>
      </w:r>
    </w:p>
    <w:p>
      <w:pPr>
        <w:numPr>
          <w:ilvl w:val="0"/>
          <w:numId w:val="1001"/>
        </w:numPr>
        <w:pStyle w:val="Compact"/>
      </w:pPr>
      <w:r>
        <w:t xml:space="preserve">Payment shall be made via ACH transfer to the vendor's designated bank account within thirty (30) days of the invoice date, in accordance with standard United States commercial payment practices.</w:t>
      </w:r>
    </w:p>
    <w:p>
      <w:pPr>
        <w:numPr>
          <w:ilvl w:val="0"/>
          <w:numId w:val="1001"/>
        </w:numPr>
        <w:pStyle w:val="Compact"/>
      </w:pPr>
      <w:r>
        <w:t xml:space="preserve">The vendor warrants that all equipment supplied is new, free from defects, and carries a minimum one-year manufacturer's warranty. The</w:t>
      </w:r>
      <w:r>
        <w:t xml:space="preserve"> </w:t>
      </w:r>
      <w:r>
        <w:t xml:space="preserve">Journalist</w:t>
      </w:r>
      <w:r>
        <w:t xml:space="preserve"> </w:t>
      </w:r>
      <w:r>
        <w:t xml:space="preserve">shall be provided with all warranty documentation and user manuals at the time of delivery.</w:t>
      </w:r>
    </w:p>
    <w:p>
      <w:pPr>
        <w:numPr>
          <w:ilvl w:val="0"/>
          <w:numId w:val="1001"/>
        </w:numPr>
        <w:pStyle w:val="Compact"/>
      </w:pPr>
      <w:r>
        <w:t xml:space="preserve">Any late delivery beyond the specified date shall incur a penalty of 1.5% of the total Purchase Order value per business day, up to a maximum of 10%.</w:t>
      </w:r>
    </w:p>
    <w:p>
      <w:pPr>
        <w:numPr>
          <w:ilvl w:val="0"/>
          <w:numId w:val="1001"/>
        </w:numPr>
        <w:pStyle w:val="Compact"/>
      </w:pPr>
      <w:r>
        <w:t xml:space="preserve">This Purchase Order is governed by the laws of the State of California and the United States of America. Any disputes arising from this agreement shall be resolved in the courts of San Francisco County, California.</w:t>
      </w:r>
    </w:p>
    <w:p>
      <w:pPr>
        <w:numPr>
          <w:ilvl w:val="0"/>
          <w:numId w:val="1001"/>
        </w:numPr>
        <w:pStyle w:val="Compact"/>
      </w:pPr>
      <w:r>
        <w:t xml:space="preserve">The vendor acknowledges that the equipment and services procured under this Purchase Order are intended for the professional use of a</w:t>
      </w:r>
      <w:r>
        <w:t xml:space="preserve"> </w:t>
      </w:r>
      <w:r>
        <w:t xml:space="preserve">Journalist</w:t>
      </w:r>
      <w:r>
        <w:t xml:space="preserve"> </w:t>
      </w:r>
      <w:r>
        <w:t xml:space="preserve">engaged in newsgathering activities protected under the First Amendment of the United States Constitution and California state press freedom statutes.</w:t>
      </w:r>
    </w:p>
    <w:p>
      <w:pPr>
        <w:numPr>
          <w:ilvl w:val="0"/>
          <w:numId w:val="1001"/>
        </w:numPr>
        <w:pStyle w:val="Compact"/>
      </w:pPr>
      <w:r>
        <w:t xml:space="preserve">Neither party shall be liable for delays caused by acts of God, natural disasters (including but not limited to seismic events common to the San Francisco region), government actions, or other force majeure events.</w:t>
      </w:r>
    </w:p>
    <w:p>
      <w:pPr>
        <w:numPr>
          <w:ilvl w:val="0"/>
          <w:numId w:val="1001"/>
        </w:numPr>
        <w:pStyle w:val="Compact"/>
      </w:pPr>
      <w:r>
        <w:t xml:space="preserve">All intellectual property rights in any custom-configured software or services shall remain with the vendor, while the</w:t>
      </w:r>
      <w:r>
        <w:t xml:space="preserve"> </w:t>
      </w:r>
      <w:r>
        <w:t xml:space="preserve">Journalist</w:t>
      </w:r>
      <w:r>
        <w:t xml:space="preserve"> </w:t>
      </w:r>
      <w:r>
        <w:t xml:space="preserve">and Bay Chronicle Media Group retain full rights to all content produced using the procured equipment and services.</w:t>
      </w:r>
    </w:p>
    <w:p>
      <w:pPr>
        <w:numPr>
          <w:ilvl w:val="0"/>
          <w:numId w:val="1001"/>
        </w:numPr>
        <w:pStyle w:val="Compact"/>
      </w:pPr>
      <w:r>
        <w:t xml:space="preserve">This Purchase Order may only be amended in writing, signed by authorized representatives of both parties. Verbal modifications are not binding.</w:t>
      </w:r>
    </w:p>
    <w:p>
      <w:pPr>
        <w:pStyle w:val="FirstParagraph"/>
      </w:pPr>
      <w:r>
        <w:t xml:space="preserve">7. Authorization and Signatures</w:t>
      </w:r>
    </w:p>
    <w:p>
      <w:pPr>
        <w:pStyle w:val="BodyText"/>
      </w:pPr>
      <w:r>
        <w:rPr>
          <w:bCs/>
          <w:b/>
        </w:rPr>
        <w:t xml:space="preserve">David Chen</w:t>
      </w:r>
      <w:r>
        <w:br/>
      </w:r>
      <w:r>
        <w:t xml:space="preserve">Procurement Manager</w:t>
      </w:r>
      <w:r>
        <w:br/>
      </w:r>
      <w:r>
        <w:t xml:space="preserve">Bay Chronicle Media Group, Inc.</w:t>
      </w:r>
      <w:r>
        <w:br/>
      </w:r>
      <w:r>
        <w:t xml:space="preserve">Date: ____________________</w:t>
      </w:r>
    </w:p>
    <w:p>
      <w:pPr>
        <w:pStyle w:val="BodyText"/>
      </w:pPr>
      <w:r>
        <w:rPr>
          <w:bCs/>
          <w:b/>
        </w:rPr>
        <w:t xml:space="preserve">Margaret Ellison</w:t>
      </w:r>
      <w:r>
        <w:br/>
      </w:r>
      <w:r>
        <w:t xml:space="preserve">Sales Director</w:t>
      </w:r>
      <w:r>
        <w:br/>
      </w:r>
      <w:r>
        <w:t xml:space="preserve">Golden Gate Media Supply Co., LLC</w:t>
      </w:r>
      <w:r>
        <w:br/>
      </w:r>
      <w:r>
        <w:t xml:space="preserve">Date: ____________________</w:t>
      </w:r>
    </w:p>
    <w:p>
      <w:pPr>
        <w:pStyle w:val="BodyText"/>
      </w:pPr>
      <w:r>
        <w:rPr>
          <w:bCs/>
          <w:b/>
        </w:rPr>
        <w:t xml:space="preserve">Elena Vasquez</w:t>
      </w:r>
      <w:r>
        <w:br/>
      </w:r>
      <w:r>
        <w:t xml:space="preserve">Senior Investigative Reporter (Journalist)</w:t>
      </w:r>
      <w:r>
        <w:br/>
      </w:r>
      <w:r>
        <w:t xml:space="preserve">Bay Chronicle Media Group, Inc.</w:t>
      </w:r>
      <w:r>
        <w:br/>
      </w:r>
      <w:r>
        <w:t xml:space="preserve">Date: ____________________</w:t>
      </w:r>
    </w:p>
    <w:p>
      <w:pPr>
        <w:pStyle w:val="BodyText"/>
      </w:pPr>
      <w:r>
        <w:t xml:space="preserve">This Purchase Order (BCG-PO-2025-04872) was issued by Bay Chronicle Media Group, Inc., a corporation organized under the laws of the State of California, United States, with principal offices in San Francisco, CA 94102.</w:t>
      </w:r>
      <w:r>
        <w:t xml:space="preserve"> </w:t>
      </w:r>
      <w:r>
        <w:t xml:space="preserve">This document is intended for the procurement of professional equipment and services for the use of a Journalist in the performance of newsgathering duties in the San Francisco, United States area.</w:t>
      </w:r>
      <w:r>
        <w:t xml:space="preserve"> </w:t>
      </w:r>
      <w:r>
        <w:t xml:space="preserve">© 2025 Bay Chronicle Media Group,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San Francisco, United States</dc:title>
  <dc:creator/>
  <dc:language>en</dc:language>
  <cp:keywords/>
  <dcterms:created xsi:type="dcterms:W3CDTF">2026-10-10T07:06:02Z</dcterms:created>
  <dcterms:modified xsi:type="dcterms:W3CDTF">2026-10-10T07:06:02Z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