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Journalist Services — Uzbekistan Tashkent</w:t>
      </w:r>
    </w:p>
    <w:p>
      <w:pPr>
        <w:pStyle w:val="BodyText"/>
      </w:pPr>
      <w:r>
        <w:t xml:space="preserve">Document Reference: PO-UZ-TSK-2025-0472</w:t>
      </w:r>
    </w:p>
    <w:bookmarkEnd w:id="20"/>
    <w:p>
      <w:pPr>
        <w:pStyle w:val="BodyText"/>
      </w:pPr>
      <w:r>
        <w:rPr>
          <w:bCs/>
          <w:b/>
        </w:rPr>
        <w:t xml:space="preserve">Purchase Order No.:</w:t>
      </w:r>
      <w:r>
        <w:t xml:space="preserve"> </w:t>
      </w:r>
      <w:r>
        <w:t xml:space="preserve">PO-UZ-TSK-2025-0472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Uzbekistan</w:t>
      </w:r>
      <w:r>
        <w:br/>
      </w:r>
      <w:r>
        <w:rPr>
          <w:bCs/>
          <w:b/>
        </w:rPr>
        <w:t xml:space="preserve">City of Performance:</w:t>
      </w:r>
      <w:r>
        <w:t xml:space="preserve"> </w:t>
      </w:r>
      <w:r>
        <w:t xml:space="preserve">Tashkent</w:t>
      </w:r>
      <w:r>
        <w:br/>
      </w:r>
      <w:r>
        <w:rPr>
          <w:bCs/>
          <w:b/>
        </w:rPr>
        <w:t xml:space="preserve">Currency:</w:t>
      </w:r>
      <w:r>
        <w:t xml:space="preserve"> </w:t>
      </w:r>
      <w:r>
        <w:t xml:space="preserve">USD (United States Dollar)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Central Asia Media &amp; Communications Group LLC</w:t>
            </w:r>
            <w:r>
              <w:br/>
            </w:r>
            <w:r>
              <w:rPr>
                <w:bCs/>
                <w:b/>
              </w:rPr>
              <w:t xml:space="preserve">Address:</w:t>
            </w:r>
            <w:r>
              <w:t xml:space="preserve"> </w:t>
            </w:r>
            <w:r>
              <w:t xml:space="preserve">42 Amir Temur Avenue, Tashkent 100000, Uzbekistan</w:t>
            </w:r>
            <w:r>
              <w:br/>
            </w:r>
            <w:r>
              <w:rPr>
                <w:bCs/>
                <w:b/>
              </w:rPr>
              <w:t xml:space="preserve">Registration No.:</w:t>
            </w:r>
            <w:r>
              <w:t xml:space="preserve"> </w:t>
            </w:r>
            <w:r>
              <w:t xml:space="preserve">01-458723 (Uzbekistan State Tax Service)</w:t>
            </w:r>
            <w:r>
              <w:br/>
            </w:r>
            <w:r>
              <w:rPr>
                <w:bCs/>
                <w:b/>
              </w:rPr>
              <w:t xml:space="preserve">Contact Person:</w:t>
            </w:r>
            <w:r>
              <w:t xml:space="preserve"> </w:t>
            </w:r>
            <w:r>
              <w:t xml:space="preserve">Dilnoza Karimova, Procurement Director</w:t>
            </w:r>
            <w:r>
              <w:br/>
            </w:r>
            <w:r>
              <w:rPr>
                <w:bCs/>
                <w:b/>
              </w:rPr>
              <w:t xml:space="preserve">Email:</w:t>
            </w:r>
            <w:r>
              <w:t xml:space="preserve"> </w:t>
            </w:r>
            <w:r>
              <w:t xml:space="preserve">procurement@camcg.uz</w:t>
            </w:r>
            <w:r>
              <w:br/>
            </w:r>
            <w:r>
              <w:rPr>
                <w:bCs/>
                <w:b/>
              </w:rPr>
              <w:t xml:space="preserve">Phone:</w:t>
            </w:r>
            <w:r>
              <w:t xml:space="preserve"> </w:t>
            </w:r>
            <w:r>
              <w:t xml:space="preserve">+998 71 200 45 67</w:t>
            </w:r>
          </w:p>
        </w:tc>
        <w:tc>
          <w:tcPr/>
          <w:p>
            <w:pPr>
              <w:pStyle w:val="Compact"/>
              <w:jc w:val="left"/>
            </w:pPr>
            <w:r>
              <w:rPr>
                <w:bCs/>
                <w:b/>
              </w:rPr>
              <w:t xml:space="preserve">Journalist Name:</w:t>
            </w:r>
            <w:r>
              <w:t xml:space="preserve"> </w:t>
            </w:r>
            <w:r>
              <w:t xml:space="preserve">Rustam Yusupov</w:t>
            </w:r>
            <w:r>
              <w:br/>
            </w:r>
            <w:r>
              <w:rPr>
                <w:bCs/>
                <w:b/>
              </w:rPr>
              <w:t xml:space="preserve">Professional Title:</w:t>
            </w:r>
            <w:r>
              <w:t xml:space="preserve"> </w:t>
            </w:r>
            <w:r>
              <w:t xml:space="preserve">Senior Investigative Journalist</w:t>
            </w:r>
            <w:r>
              <w:br/>
            </w:r>
            <w:r>
              <w:rPr>
                <w:bCs/>
                <w:b/>
              </w:rPr>
              <w:t xml:space="preserve">Address:</w:t>
            </w:r>
            <w:r>
              <w:t xml:space="preserve"> </w:t>
            </w:r>
            <w:r>
              <w:t xml:space="preserve">18 Navoi Street, Apt. 34, Tashkent 100084, Uzbekistan</w:t>
            </w:r>
            <w:r>
              <w:br/>
            </w:r>
            <w:r>
              <w:rPr>
                <w:bCs/>
                <w:b/>
              </w:rPr>
              <w:t xml:space="preserve">Press Card No.:</w:t>
            </w:r>
            <w:r>
              <w:t xml:space="preserve"> </w:t>
            </w:r>
            <w:r>
              <w:t xml:space="preserve">UZ-JR-2019-0847 (Uzbekistan Press Council)</w:t>
            </w:r>
            <w:r>
              <w:br/>
            </w:r>
            <w:r>
              <w:rPr>
                <w:bCs/>
                <w:b/>
              </w:rPr>
              <w:t xml:space="preserve">Contact Person:</w:t>
            </w:r>
            <w:r>
              <w:t xml:space="preserve"> </w:t>
            </w:r>
            <w:r>
              <w:t xml:space="preserve">Rustam Yusupov</w:t>
            </w:r>
            <w:r>
              <w:br/>
            </w:r>
            <w:r>
              <w:rPr>
                <w:bCs/>
                <w:b/>
              </w:rPr>
              <w:t xml:space="preserve">Email:</w:t>
            </w:r>
            <w:r>
              <w:t xml:space="preserve"> </w:t>
            </w:r>
            <w:r>
              <w:t xml:space="preserve">r.yusupov@journalist.uz</w:t>
            </w:r>
            <w:r>
              <w:br/>
            </w:r>
            <w:r>
              <w:rPr>
                <w:bCs/>
                <w:b/>
              </w:rPr>
              <w:t xml:space="preserve">Phone:</w:t>
            </w:r>
            <w:r>
              <w:t xml:space="preserve"> </w:t>
            </w:r>
            <w:r>
              <w:t xml:space="preserve">+998 90 555 12 34</w:t>
            </w:r>
          </w:p>
        </w:tc>
      </w:tr>
    </w:tbl>
    <w:p>
      <w:pPr>
        <w:pStyle w:val="BodyText"/>
      </w:pPr>
      <w:r>
        <w:t xml:space="preserve">2. Description of Services — Journalist Engagement</w:t>
      </w:r>
    </w:p>
    <w:p>
      <w:pPr>
        <w:pStyle w:val="BodyText"/>
      </w:pPr>
      <w:r>
        <w:t xml:space="preserve">This</w:t>
      </w:r>
      <w:r>
        <w:t xml:space="preserve"> </w:t>
      </w:r>
      <w:r>
        <w:t xml:space="preserve">Purchase Order</w:t>
      </w:r>
      <w:r>
        <w:t xml:space="preserve"> </w:t>
      </w:r>
      <w:r>
        <w:t xml:space="preserve">is issued by Central Asia Media &amp; Communications Group LLC to engage the services of a qualified</w:t>
      </w:r>
      <w:r>
        <w:t xml:space="preserve"> </w:t>
      </w:r>
      <w:r>
        <w:t xml:space="preserve">Journalist</w:t>
      </w:r>
      <w:r>
        <w:t xml:space="preserve"> </w:t>
      </w:r>
      <w:r>
        <w:t xml:space="preserve">for the production of a comprehensive investigative report series covering economic development, infrastructure modernization, and cultural heritage preservation in</w:t>
      </w:r>
      <w:r>
        <w:t xml:space="preserve"> </w:t>
      </w:r>
      <w:r>
        <w:t xml:space="preserve">Uzbekistan Tashkent</w:t>
      </w:r>
      <w:r>
        <w:t xml:space="preserve">. The</w:t>
      </w:r>
      <w:r>
        <w:t xml:space="preserve"> </w:t>
      </w:r>
      <w:r>
        <w:t xml:space="preserve">Journalist</w:t>
      </w:r>
      <w:r>
        <w:t xml:space="preserve"> </w:t>
      </w:r>
      <w:r>
        <w:t xml:space="preserve">shall conduct field reporting, interviews, and editorial writing in accordance with the scope of work defined below. All deliverables shall be produced in both English and Uzbek languages, with the primary working location being</w:t>
      </w:r>
      <w:r>
        <w:t xml:space="preserve"> </w:t>
      </w:r>
      <w:r>
        <w:t xml:space="preserve">Uzbekistan Tashkent</w:t>
      </w:r>
      <w:r>
        <w:t xml:space="preserve">.</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Investigative reporting on Tashkent metro expansion project — on-site coverage, interviews with municipal officials, and photographic documentation in Uzbekistan Tashkent</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Feature article series (5 articles, 2,500 words each) on the revitalization of historic districts in Tashkent, including Registan Square and Chorsu Bazaar areas</w:t>
            </w:r>
          </w:p>
        </w:tc>
        <w:tc>
          <w:tcPr/>
          <w:p>
            <w:pPr>
              <w:pStyle w:val="Compact"/>
              <w:jc w:val="left"/>
            </w:pPr>
            <w:r>
              <w:t xml:space="preserve">5 articles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03</w:t>
            </w:r>
          </w:p>
        </w:tc>
        <w:tc>
          <w:tcPr/>
          <w:p>
            <w:pPr>
              <w:pStyle w:val="Compact"/>
              <w:jc w:val="left"/>
            </w:pPr>
            <w:r>
              <w:t xml:space="preserve">Interview coordination and transcription services with 12 local business leaders, government representatives, and academic institutions in Uzbekistan Tashkent</w:t>
            </w:r>
          </w:p>
        </w:tc>
        <w:tc>
          <w:tcPr/>
          <w:p>
            <w:pPr>
              <w:pStyle w:val="Compact"/>
              <w:jc w:val="left"/>
            </w:pPr>
            <w:r>
              <w:t xml:space="preserve">12 interviews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Editorial review, fact-checking, and bilingual (English/Uzbek) translation of all Journalist deliverables prior to publication</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Travel and accommodation allowance for the Journalist during on-location reporting within Tashkent city limits and surrounding regions of Uzbekistan</w:t>
            </w:r>
          </w:p>
        </w:tc>
        <w:tc>
          <w:tcPr/>
          <w:p>
            <w:pPr>
              <w:pStyle w:val="Compact"/>
              <w:jc w:val="left"/>
            </w:pPr>
            <w:r>
              <w:t xml:space="preserve">15 days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Photographic and video documentation package — minimum 200 high-resolution images and 30 minutes of video footage from Uzbekistan Tashkent locations</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TOTAL AMOUNT DUE:</w:t>
            </w:r>
          </w:p>
        </w:tc>
        <w:tc>
          <w:tcPr/>
          <w:p>
            <w:pPr>
              <w:pStyle w:val="Compact"/>
              <w:jc w:val="left"/>
            </w:pPr>
            <w:r>
              <w:t xml:space="preserve">$16,000.00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Journalist within five (5) business days of the date of issue. The Journalist must confirm acceptance in writing via email to the Buyer's procurement department in Tashkent, Uzbekistan.</w:t>
      </w:r>
    </w:p>
    <w:p>
      <w:pPr>
        <w:numPr>
          <w:ilvl w:val="0"/>
          <w:numId w:val="1001"/>
        </w:numPr>
        <w:pStyle w:val="Compact"/>
      </w:pPr>
      <w:r>
        <w:rPr>
          <w:bCs/>
          <w:b/>
        </w:rPr>
        <w:t xml:space="preserve">Scope of Work:</w:t>
      </w:r>
      <w:r>
        <w:t xml:space="preserve"> </w:t>
      </w:r>
      <w:r>
        <w:t xml:space="preserve">The Journalist shall perform all services in strict compliance with the journalistic ethics standards established by the Uzbekistan Press Council and applicable media regulations of the Republic of Uzbekistan. All reporting conducted in Uzbekistan Tashkent must adhere to local press laws and permit requirements.</w:t>
      </w:r>
    </w:p>
    <w:p>
      <w:pPr>
        <w:numPr>
          <w:ilvl w:val="0"/>
          <w:numId w:val="1001"/>
        </w:numPr>
        <w:pStyle w:val="Compact"/>
      </w:pPr>
      <w:r>
        <w:rPr>
          <w:bCs/>
          <w:b/>
        </w:rPr>
        <w:t xml:space="preserve">Timeline:</w:t>
      </w:r>
      <w:r>
        <w:t xml:space="preserve"> </w:t>
      </w:r>
      <w:r>
        <w:t xml:space="preserve">All deliverables under this Purchase Order must be completed no later than 30 September 2025. The Journalist shall submit a progress report to the Buyer every ten (10) working days detailing completed tasks and upcoming milestones in Uzbekistan Tashkent.</w:t>
      </w:r>
    </w:p>
    <w:p>
      <w:pPr>
        <w:numPr>
          <w:ilvl w:val="0"/>
          <w:numId w:val="1001"/>
        </w:numPr>
        <w:pStyle w:val="Compact"/>
      </w:pPr>
      <w:r>
        <w:rPr>
          <w:bCs/>
          <w:b/>
        </w:rPr>
        <w:t xml:space="preserve">Payment Terms:</w:t>
      </w:r>
      <w:r>
        <w:t xml:space="preserve"> </w:t>
      </w:r>
      <w:r>
        <w:t xml:space="preserve">Payment shall be made in three installments: 40% ($6,400.00) upon execution of this Purchase Order; 40% ($6,400.00) upon delivery of the first three (3) feature articles and completion of all interviews; and 20% ($3,200.00) upon final acceptance of all deliverables. Payment shall be made via bank transfer to the Journalist's designated account within Uzbekistan.</w:t>
      </w:r>
    </w:p>
    <w:p>
      <w:pPr>
        <w:numPr>
          <w:ilvl w:val="0"/>
          <w:numId w:val="1001"/>
        </w:numPr>
        <w:pStyle w:val="Compact"/>
      </w:pPr>
      <w:r>
        <w:rPr>
          <w:bCs/>
          <w:b/>
        </w:rPr>
        <w:t xml:space="preserve">Intellectual Property:</w:t>
      </w:r>
      <w:r>
        <w:t xml:space="preserve"> </w:t>
      </w:r>
      <w:r>
        <w:t xml:space="preserve">Upon full payment, all written articles, photographs, video footage, and related materials produced by the Journalist in Uzbekistan Tashkent shall become the exclusive property of the Buyer. The Journalist retains the right to be credited as the author in all published works.</w:t>
      </w:r>
    </w:p>
    <w:p>
      <w:pPr>
        <w:numPr>
          <w:ilvl w:val="0"/>
          <w:numId w:val="1001"/>
        </w:numPr>
        <w:pStyle w:val="Compact"/>
      </w:pPr>
      <w:r>
        <w:rPr>
          <w:bCs/>
          <w:b/>
        </w:rPr>
        <w:t xml:space="preserve">Confidentiality:</w:t>
      </w:r>
      <w:r>
        <w:t xml:space="preserve"> </w:t>
      </w:r>
      <w:r>
        <w:t xml:space="preserve">The Journalist agrees to maintain strict confidentiality regarding any non-public information obtained during the course of reporting in Uzbekistan Tashkent.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services rendered up to the date of termination, and all materials in progress shall be delivered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applicable commercial regulations. Any disputes arising from this Purchase Order shall be resolved through the Tashkent City Arbitration Court in Uzbekistan Tashkent.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on press activity in Uzbekistan, or public health emergencies affecting Tashkent.</w:t>
      </w:r>
    </w:p>
    <w:p>
      <w:pPr>
        <w:numPr>
          <w:ilvl w:val="0"/>
          <w:numId w:val="1001"/>
        </w:numPr>
        <w:pStyle w:val="Compact"/>
      </w:pPr>
      <w:r>
        <w:rPr>
          <w:bCs/>
          <w:b/>
        </w:rPr>
        <w:t xml:space="preserve">Compliance:</w:t>
      </w:r>
      <w:r>
        <w:t xml:space="preserve"> </w:t>
      </w:r>
      <w:r>
        <w:t xml:space="preserve">The Journalist warrants that they hold a valid press card issued by the Uzbekistan Press Council and that all reporting activities in Uzbekistan Tashkent shall comply with the Law of the Republic of Uzbekistan on Mass Media and related regulatory frameworks.</w:t>
      </w:r>
    </w:p>
    <w:p>
      <w:pPr>
        <w:pStyle w:val="FirstParagraph"/>
      </w:pPr>
      <w:r>
        <w:t xml:space="preserve">5. Delivery and Acceptance Criteria</w:t>
      </w:r>
    </w:p>
    <w:p>
      <w:pPr>
        <w:pStyle w:val="BodyText"/>
      </w:pPr>
      <w:r>
        <w:t xml:space="preserve">All deliverables shall be submitted electronically to the Buyer's editorial office located at 42 Amir Temur Avenue, Tashkent, Uzbekistan. The Buyer shall have ten (10) business days to review and accept or request revisions to each deliverable. Acceptance shall be confirmed in writing. The Journalist shall make reasonable revisions at no additional cost within five (5) business days of receiving written feedback.</w:t>
      </w:r>
    </w:p>
    <w:p>
      <w:pPr>
        <w:pStyle w:val="BodyText"/>
      </w:pPr>
      <w:r>
        <w:t xml:space="preserve">6. Authorization and Signatures</w:t>
      </w:r>
    </w:p>
    <w:p>
      <w:pPr>
        <w:pStyle w:val="BodyText"/>
      </w:pPr>
      <w:r>
        <w:rPr>
          <w:bCs/>
          <w:b/>
        </w:rPr>
        <w:t xml:space="preserve">For the Buyer:</w:t>
      </w:r>
      <w:r>
        <w:br/>
      </w:r>
      <w:r>
        <w:t xml:space="preserve">Dilnoza Karimova</w:t>
      </w:r>
      <w:r>
        <w:br/>
      </w:r>
      <w:r>
        <w:t xml:space="preserve">Procurement Director</w:t>
      </w:r>
      <w:r>
        <w:br/>
      </w:r>
      <w:r>
        <w:t xml:space="preserve">Central Asia Media &amp; Communications Group LLC</w:t>
      </w:r>
      <w:r>
        <w:br/>
      </w:r>
      <w:r>
        <w:t xml:space="preserve">Tashkent, Uzbekistan</w:t>
      </w:r>
      <w:r>
        <w:br/>
      </w:r>
      <w:r>
        <w:t xml:space="preserve">Date: _______________</w:t>
      </w:r>
    </w:p>
    <w:p>
      <w:pPr>
        <w:pStyle w:val="BodyText"/>
      </w:pPr>
      <w:r>
        <w:rPr>
          <w:bCs/>
          <w:b/>
        </w:rPr>
        <w:t xml:space="preserve">For the Journalist (Supplier):</w:t>
      </w:r>
      <w:r>
        <w:br/>
      </w:r>
      <w:r>
        <w:t xml:space="preserve">Rustam Yusupov</w:t>
      </w:r>
      <w:r>
        <w:br/>
      </w:r>
      <w:r>
        <w:t xml:space="preserve">Senior Investigative Journalist</w:t>
      </w:r>
      <w:r>
        <w:br/>
      </w:r>
      <w:r>
        <w:t xml:space="preserve">Press Card No. UZ-JR-2019-0847</w:t>
      </w:r>
      <w:r>
        <w:br/>
      </w:r>
      <w:r>
        <w:t xml:space="preserve">Tashkent, Uzbekistan</w:t>
      </w:r>
      <w:r>
        <w:br/>
      </w:r>
      <w:r>
        <w:t xml:space="preserve">Date: _______________</w:t>
      </w:r>
    </w:p>
    <w:p>
      <w:pPr>
        <w:pStyle w:val="BodyText"/>
      </w:pPr>
      <w:r>
        <w:t xml:space="preserve">This Purchase Order (PO-UZ-TSK-2025-0472) is a legally binding document issued in Uzbekistan Tashkent. It constitutes the complete agreement between the Buyer and the Journalist regarding the services described herein. No modifications to this Purchase Order shall be valid unless made in writing and signed by both parties. Document prepared in accordance with the commercial practices of the Republic of Uzbekistan.</w:t>
      </w:r>
    </w:p>
    <w:p>
      <w:pPr>
        <w:pStyle w:val="BodyText"/>
      </w:pPr>
      <w:r>
        <w:t xml:space="preserve">© 2025 Central Asia Media &amp; Communications Group LLC — Tashkent, Uzbekistan.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Uzbekistan Tashkent</dc:title>
  <dc:creator/>
  <dc:language>en</dc:language>
  <cp:keywords/>
  <dcterms:created xsi:type="dcterms:W3CDTF">2026-10-10T08:06:26Z</dcterms:created>
  <dcterms:modified xsi:type="dcterms:W3CDTF">2026-10-10T08:06:26Z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