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for Judicial Equipment</w:t>
      </w:r>
    </w:p>
    <w:p>
      <w:pPr>
        <w:pStyle w:val="BodyText"/>
      </w:pPr>
      <w:r>
        <w:t xml:space="preserve">PO No.: BE-BRU-JUD-2025-0047</w:t>
      </w:r>
    </w:p>
    <w:p>
      <w:pPr>
        <w:pStyle w:val="BodyText"/>
      </w:pPr>
      <w:r>
        <w:t xml:space="preserve">Issued in accordance with the Belgian Federal Procurement Code (Code des marchés publics) and applicable regulations of the Court of Justice of Belgium Brussels.</w:t>
      </w:r>
    </w:p>
    <w:bookmarkEnd w:id="20"/>
    <w:bookmarkStart w:id="21" w:name="buyer-purchasing-authority"/>
    <w:p>
      <w:pPr>
        <w:pStyle w:val="Heading3"/>
      </w:pPr>
      <w:r>
        <w:t xml:space="preserve">Buyer (Purchasing Authority)</w:t>
      </w:r>
    </w:p>
    <w:p>
      <w:pPr>
        <w:pStyle w:val="FirstParagraph"/>
      </w:pPr>
      <w:r>
        <w:rPr>
          <w:bCs/>
          <w:b/>
        </w:rPr>
        <w:t xml:space="preserve">Office of the Judge, Court of First Instance</w:t>
      </w:r>
    </w:p>
    <w:p>
      <w:pPr>
        <w:pStyle w:val="BodyText"/>
      </w:pPr>
      <w:r>
        <w:t xml:space="preserve">Palais de Justice de Bruxelles</w:t>
      </w:r>
    </w:p>
    <w:p>
      <w:pPr>
        <w:pStyle w:val="BodyText"/>
      </w:pPr>
      <w:r>
        <w:t xml:space="preserve">Rue du Palais de Justice, 1</w:t>
      </w:r>
    </w:p>
    <w:p>
      <w:pPr>
        <w:pStyle w:val="BodyText"/>
      </w:pPr>
      <w:r>
        <w:t xml:space="preserve">1000 Belgium Brussels</w:t>
      </w:r>
    </w:p>
    <w:p>
      <w:pPr>
        <w:pStyle w:val="BodyText"/>
      </w:pPr>
      <w:r>
        <w:t xml:space="preserve">Belgium</w:t>
      </w:r>
    </w:p>
    <w:p>
      <w:pPr>
        <w:pStyle w:val="BodyText"/>
      </w:pPr>
      <w:r>
        <w:t xml:space="preserve">Tel: +32 2 507 51 11</w:t>
      </w:r>
    </w:p>
    <w:p>
      <w:pPr>
        <w:pStyle w:val="BodyText"/>
      </w:pPr>
      <w:r>
        <w:t xml:space="preserve">Email: procurement@justice.brussels.be</w:t>
      </w:r>
    </w:p>
    <w:p>
      <w:pPr>
        <w:pStyle w:val="BodyText"/>
      </w:pPr>
      <w:r>
        <w:t xml:space="preserve">VAT No.: BE 0456.789.012</w:t>
      </w:r>
    </w:p>
    <w:bookmarkEnd w:id="21"/>
    <w:bookmarkStart w:id="22" w:name="supplier-vendor"/>
    <w:p>
      <w:pPr>
        <w:pStyle w:val="Heading3"/>
      </w:pPr>
      <w:r>
        <w:t xml:space="preserve">Supplier (Vendor)</w:t>
      </w:r>
    </w:p>
    <w:p>
      <w:pPr>
        <w:pStyle w:val="FirstParagraph"/>
      </w:pPr>
      <w:r>
        <w:rPr>
          <w:bCs/>
          <w:b/>
        </w:rPr>
        <w:t xml:space="preserve">Meubles Judiciaires &amp; Équipements S.A.</w:t>
      </w:r>
    </w:p>
    <w:p>
      <w:pPr>
        <w:pStyle w:val="BodyText"/>
      </w:pPr>
      <w:r>
        <w:t xml:space="preserve">Chaussée de Waterloo, 245</w:t>
      </w:r>
    </w:p>
    <w:p>
      <w:pPr>
        <w:pStyle w:val="BodyText"/>
      </w:pPr>
      <w:r>
        <w:t xml:space="preserve">1050 Belgium Brussels</w:t>
      </w:r>
    </w:p>
    <w:p>
      <w:pPr>
        <w:pStyle w:val="BodyText"/>
      </w:pPr>
      <w:r>
        <w:t xml:space="preserve">Belgium</w:t>
      </w:r>
    </w:p>
    <w:p>
      <w:pPr>
        <w:pStyle w:val="BodyText"/>
      </w:pPr>
      <w:r>
        <w:t xml:space="preserve">Tel: +32 2 512 34 56</w:t>
      </w:r>
    </w:p>
    <w:p>
      <w:pPr>
        <w:pStyle w:val="BodyText"/>
      </w:pPr>
      <w:r>
        <w:t xml:space="preserve">Email: sales@meublesjudiciaires.be</w:t>
      </w:r>
    </w:p>
    <w:p>
      <w:pPr>
        <w:pStyle w:val="BodyText"/>
      </w:pPr>
      <w:r>
        <w:t xml:space="preserve">VAT No.: BE 0789.123.456</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Deadline</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Location</w:t>
            </w:r>
          </w:p>
        </w:tc>
        <w:tc>
          <w:tcPr/>
          <w:p>
            <w:pPr>
              <w:pStyle w:val="Compact"/>
              <w:jc w:val="left"/>
            </w:pPr>
            <w:r>
              <w:t xml:space="preserve">Courtroom 7, Palais de Justice, 1000 Belgium Brussels</w:t>
            </w:r>
          </w:p>
        </w:tc>
      </w:tr>
      <w:tr>
        <w:tc>
          <w:tcPr/>
          <w:p>
            <w:pPr>
              <w:pStyle w:val="Compact"/>
              <w:jc w:val="left"/>
            </w:pPr>
            <w:r>
              <w:t xml:space="preserve">Reference</w:t>
            </w:r>
          </w:p>
        </w:tc>
        <w:tc>
          <w:tcPr/>
          <w:p>
            <w:pPr>
              <w:pStyle w:val="Compact"/>
              <w:jc w:val="left"/>
            </w:pPr>
            <w:r>
              <w:t xml:space="preserve">Judicial Modernisation Programme 2025 – Judge's Chamber Upgrade</w:t>
            </w:r>
          </w:p>
        </w:tc>
        <w:tc>
          <w:tcPr/>
          <w:p>
            <w:pPr>
              <w:pStyle w:val="Compact"/>
              <w:jc w:val="left"/>
            </w:pPr>
            <w:r>
              <w:t xml:space="preserve">Valid Until</w:t>
            </w:r>
          </w:p>
        </w:tc>
        <w:tc>
          <w:tcPr/>
          <w:p>
            <w:pPr>
              <w:pStyle w:val="Compact"/>
              <w:jc w:val="left"/>
            </w:pPr>
            <w:r>
              <w:t xml:space="preserve">30 September 2025</w:t>
            </w:r>
          </w:p>
        </w:tc>
      </w:tr>
    </w:tbl>
    <w:p>
      <w:pPr>
        <w:pStyle w:val="BodyText"/>
      </w:pPr>
      <w:r>
        <w:t xml:space="preserve">Line Items – Equipment for the Judge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Judge's Bench – Solid oak, 180 cm width, with integrated document tray, built-in microphone mount, and cable management system. Must comply with Belgian accessibility standards for the courtroom in Belgium Brussels.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Judge's Gavel and Sound Block – Handcrafted walnut gavel with engraved emblem of the Court of Justice of Belgium Brussels, accompanied by a matching sound block. Engraving to include the Latin motto "Justitia et Veritas."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Official Judge's Robe – Black wool blend, tailored to fit, with gold-thread embroidery of the Belgian coat of arms on the left breast. Sized per the incumbent Judge's measurements. Must meet the dress code prescribed by the Belgian Judicial Code.</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4</w:t>
            </w:r>
          </w:p>
        </w:tc>
        <w:tc>
          <w:tcPr/>
          <w:p>
            <w:pPr>
              <w:pStyle w:val="Compact"/>
              <w:jc w:val="left"/>
            </w:pPr>
            <w:r>
              <w:t xml:space="preserve">Judge's Seal and Wax Set – Brass embossing seal bearing the official insignia of the Court of First Instance, Belgium Brussels, with a set of 500 sealing wax sticks (black and gold) and a heated wax pot.</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5</w:t>
            </w:r>
          </w:p>
        </w:tc>
        <w:tc>
          <w:tcPr/>
          <w:p>
            <w:pPr>
              <w:pStyle w:val="Compact"/>
              <w:jc w:val="left"/>
            </w:pPr>
            <w:r>
              <w:t xml:space="preserve">Adjustable Judge's Chair – Ergonomic high-back chair in black leather, height-adjustable, with armrests and a swivel base. Designed for prolonged sitting during court sessions in Belgium Brussels.</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6</w:t>
            </w:r>
          </w:p>
        </w:tc>
        <w:tc>
          <w:tcPr/>
          <w:p>
            <w:pPr>
              <w:pStyle w:val="Compact"/>
              <w:jc w:val="left"/>
            </w:pPr>
            <w:r>
              <w:t xml:space="preserve">Document and Case File Management System – Filing cabinet (4-drawer, fire-resistant, steel) with integrated digital case reference labels for the Judge's private chamber. Must be compatible with the Belgian judicial digital case management platform (e-Justice).</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7</w:t>
            </w:r>
          </w:p>
        </w:tc>
        <w:tc>
          <w:tcPr/>
          <w:p>
            <w:pPr>
              <w:pStyle w:val="Compact"/>
              <w:jc w:val="left"/>
            </w:pPr>
            <w:r>
              <w:t xml:space="preserve">Desk Lamp and Reading Light – Adjustable-armed LED lamp, 4000K colour temperature, with a magnifying attachment for the Judge to review physical documents and evidence in the courtroom.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8</w:t>
            </w:r>
          </w:p>
        </w:tc>
        <w:tc>
          <w:tcPr/>
          <w:p>
            <w:pPr>
              <w:pStyle w:val="Compact"/>
              <w:jc w:val="left"/>
            </w:pPr>
            <w:r>
              <w:t xml:space="preserve">Installation, Assembly, and Commissioning Services – Professional on-site installation of all items listed above at the Palais de Justice in Belgium Brussels, including electrical connections, calibration, and a 12-month warranty period.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 VAT):</w:t>
            </w:r>
          </w:p>
        </w:tc>
        <w:tc>
          <w:tcPr/>
          <w:p>
            <w:pPr>
              <w:pStyle w:val="Compact"/>
              <w:jc w:val="left"/>
            </w:pPr>
            <w:r>
              <w:t xml:space="preserve">11,465.00</w:t>
            </w:r>
          </w:p>
        </w:tc>
      </w:tr>
      <w:tr>
        <w:tc>
          <w:tcPr>
            <w:gridSpan w:val="4"/>
          </w:tcPr>
          <w:p>
            <w:pPr>
              <w:pStyle w:val="Compact"/>
              <w:jc w:val="right"/>
            </w:pPr>
            <w:r>
              <w:t xml:space="preserve">VAT (21% – Belgian standard rate):</w:t>
            </w:r>
          </w:p>
        </w:tc>
        <w:tc>
          <w:tcPr/>
          <w:p>
            <w:pPr>
              <w:pStyle w:val="Compact"/>
              <w:jc w:val="left"/>
            </w:pPr>
            <w:r>
              <w:t xml:space="preserve">2,407.65</w:t>
            </w:r>
          </w:p>
        </w:tc>
      </w:tr>
      <w:tr>
        <w:tc>
          <w:tcPr>
            <w:gridSpan w:val="4"/>
          </w:tcPr>
          <w:p>
            <w:pPr>
              <w:pStyle w:val="Compact"/>
              <w:jc w:val="right"/>
            </w:pPr>
            <w:r>
              <w:t xml:space="preserve">Grand Total (incl. VAT):</w:t>
            </w:r>
          </w:p>
        </w:tc>
        <w:tc>
          <w:tcPr/>
          <w:p>
            <w:pPr>
              <w:pStyle w:val="Compact"/>
              <w:jc w:val="left"/>
            </w:pPr>
            <w:r>
              <w:t xml:space="preserve">13,872.65</w:t>
            </w:r>
          </w:p>
        </w:tc>
      </w:tr>
    </w:tbl>
    <w:p>
      <w:pPr>
        <w:pStyle w:val="BodyText"/>
      </w:pPr>
      <w:r>
        <w:t xml:space="preserve">All prices are quoted in Euros (EUR). VAT is applied at the Belgian standard rate of 21% as per the Belgian VAT Code (Code de la TVA). The supplier is registered in the Belgian VAT register.</w:t>
      </w:r>
    </w:p>
    <w:p>
      <w:pPr>
        <w:pStyle w:val="BodyText"/>
      </w:pPr>
      <w:r>
        <w:t xml:space="preserve">Terms and Conditions</w:t>
      </w:r>
    </w:p>
    <w:p>
      <w:pPr>
        <w:pStyle w:val="BodyText"/>
      </w:pPr>
      <w:r>
        <w:rPr>
          <w:bCs/>
          <w:b/>
        </w:rPr>
        <w:t xml:space="preserve">1. Governing Law:</w:t>
      </w:r>
      <w:r>
        <w:t xml:space="preserve"> </w:t>
      </w:r>
      <w:r>
        <w:t xml:space="preserve">This Purchase Order is governed by the laws of the Kingdom of Belgium. Any disputes arising from this Purchase Order shall be subject to the exclusive jurisdiction of the courts of Belgium Brussels, specifically the Court of First Instance of Brussels.</w:t>
      </w:r>
    </w:p>
    <w:p>
      <w:pPr>
        <w:pStyle w:val="BodyText"/>
      </w:pPr>
      <w:r>
        <w:rPr>
          <w:bCs/>
          <w:b/>
        </w:rPr>
        <w:t xml:space="preserve">2. Delivery:</w:t>
      </w:r>
      <w:r>
        <w:t xml:space="preserve"> </w:t>
      </w:r>
      <w:r>
        <w:t xml:space="preserve">The supplier shall deliver all goods and complete all installation services at the Palais de Justice, Rue du Palais de Justice 1, 1000 Belgium Brussels, no later than 15 August 2025. Delivery shall be made during standard court operating hours (08:00–17:00, Monday to Friday), subject to prior coordination with the court security office in Belgium Brussels.</w:t>
      </w:r>
    </w:p>
    <w:p>
      <w:pPr>
        <w:pStyle w:val="BodyText"/>
      </w:pPr>
      <w:r>
        <w:rPr>
          <w:bCs/>
          <w:b/>
        </w:rPr>
        <w:t xml:space="preserve">3. Acceptance:</w:t>
      </w:r>
      <w:r>
        <w:t xml:space="preserve"> </w:t>
      </w:r>
      <w:r>
        <w:t xml:space="preserve">The Judge's designated administrative assistant shall inspect all delivered items upon arrival. A written acceptance certificate must be signed within five (5) business days of delivery. Any defects or non-conformities must be reported in writing within this period.</w:t>
      </w:r>
    </w:p>
    <w:p>
      <w:pPr>
        <w:pStyle w:val="BodyText"/>
      </w:pPr>
      <w:r>
        <w:rPr>
          <w:bCs/>
          <w:b/>
        </w:rPr>
        <w:t xml:space="preserve">4. Payment:</w:t>
      </w:r>
      <w:r>
        <w:t xml:space="preserve"> </w:t>
      </w:r>
      <w:r>
        <w:t xml:space="preserve">Payment shall be made by bank transfer to the supplier's designated Belgian bank account within thirty (30) calendar days of receipt of a valid invoice, provided that all goods have been accepted and all services completed to the satisfaction of the purchasing authority.</w:t>
      </w:r>
    </w:p>
    <w:p>
      <w:pPr>
        <w:pStyle w:val="BodyText"/>
      </w:pPr>
      <w:r>
        <w:rPr>
          <w:bCs/>
          <w:b/>
        </w:rPr>
        <w:t xml:space="preserve">5. Warranty:</w:t>
      </w:r>
      <w:r>
        <w:t xml:space="preserve"> </w:t>
      </w:r>
      <w:r>
        <w:t xml:space="preserve">All goods carry a minimum warranty of twelve (12) months from the date of acceptance. The Judge's gavel, seal, and robe carry a warranty of twenty-four (24) months. The supplier shall repair or replace any defective item at no additional cost to the Court.</w:t>
      </w:r>
    </w:p>
    <w:p>
      <w:pPr>
        <w:pStyle w:val="BodyText"/>
      </w:pPr>
      <w:r>
        <w:rPr>
          <w:bCs/>
          <w:b/>
        </w:rPr>
        <w:t xml:space="preserve">6. Compliance:</w:t>
      </w:r>
      <w:r>
        <w:t xml:space="preserve"> </w:t>
      </w:r>
      <w:r>
        <w:t xml:space="preserve">All items must comply with Belgian and European Union regulations, including but not limited to the Belgian Accessibility Act, EU REACH regulations for materials, and the specific dress code and equipment standards set forth by the Belgian Judicial Council (Conseil de la Justice) for Judges serving in Belgium Brussels.</w:t>
      </w:r>
    </w:p>
    <w:p>
      <w:pPr>
        <w:pStyle w:val="BodyText"/>
      </w:pPr>
      <w:r>
        <w:rPr>
          <w:bCs/>
          <w:b/>
        </w:rPr>
        <w:t xml:space="preserve">7. Confidentiality:</w:t>
      </w:r>
      <w:r>
        <w:t xml:space="preserve"> </w:t>
      </w:r>
      <w:r>
        <w:t xml:space="preserve">The supplier acknowledges that this Purchase Order relates to the operational equipment of a sitting Judge in Belgium Brussels. The supplier shall not disclose the identity of the Judge, the specific courtroom, or any details of this procurement to any third party without prior written consent from the Court Administration.</w:t>
      </w:r>
    </w:p>
    <w:p>
      <w:pPr>
        <w:pStyle w:val="BodyText"/>
      </w:pPr>
      <w:r>
        <w:rPr>
          <w:bCs/>
          <w:b/>
        </w:rPr>
        <w:t xml:space="preserve">8. Cancellation:</w:t>
      </w:r>
      <w:r>
        <w:t xml:space="preserve"> </w:t>
      </w:r>
      <w:r>
        <w:t xml:space="preserve">The purchasing authority reserves the right to cancel this Purchase Order in whole or in part up to fourteen (14) days prior to the delivery deadline, in which case the supplier shall be compensated for documented, non-recoverable costs incurred up to the date of cancellation.</w:t>
      </w:r>
    </w:p>
    <w:p>
      <w:pPr>
        <w:pStyle w:val="BodyText"/>
      </w:pPr>
      <w:r>
        <w:rPr>
          <w:bCs/>
          <w:b/>
        </w:rPr>
        <w:t xml:space="preserve">9. Force Majeure:</w:t>
      </w:r>
      <w:r>
        <w:t xml:space="preserve"> </w:t>
      </w:r>
      <w:r>
        <w:t xml:space="preserve">Neither party shall be liable for delays caused by events beyond reasonable control, including but not limited to natural disasters, strikes, or government-mandated closures of the Palais de Justice in Belgium Brussels.</w:t>
      </w:r>
    </w:p>
    <w:p>
      <w:pPr>
        <w:pStyle w:val="BodyText"/>
      </w:pPr>
      <w:r>
        <w:t xml:space="preserve">Authorisation and Signatures</w:t>
      </w:r>
    </w:p>
    <w:p>
      <w:pPr>
        <w:pStyle w:val="BodyText"/>
      </w:pPr>
      <w:r>
        <w:rPr>
          <w:bCs/>
          <w:b/>
        </w:rPr>
        <w:t xml:space="preserve">For and on behalf of the Purchasing Authority:</w:t>
      </w:r>
    </w:p>
    <w:p>
      <w:pPr>
        <w:pStyle w:val="BodyText"/>
      </w:pPr>
      <w:r>
        <w:t xml:space="preserve">Office of the Judge, Court of First Instance</w:t>
      </w:r>
    </w:p>
    <w:p>
      <w:pPr>
        <w:pStyle w:val="BodyText"/>
      </w:pPr>
      <w:r>
        <w:t xml:space="preserve">Palais de Justice, Belgium Brussels</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Administrative Director, Judicial Office</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Meubles Judiciaires &amp; Équipements S.A.</w:t>
      </w:r>
    </w:p>
    <w:p>
      <w:pPr>
        <w:pStyle w:val="BodyText"/>
      </w:pPr>
      <w:r>
        <w:t xml:space="preserve">Belgium Brussels</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______________________________</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 No. BE-BRU-JUD-2025-0047) is an official document of the Court of First Instance, Belgium Brussels. It is issued under the authority of the Belgian Ministry of Justice. Unauthorised reproduction or distribution is prohibited. For queries, contact the Procurement Office at the Palais de Justice, 1000 Belgium Brussels.</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Belgium Brussels</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file>