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Official Procurement Document for Judicial Office Equipment</w:t>
      </w:r>
    </w:p>
    <w:p>
      <w:pPr>
        <w:pStyle w:val="BodyText"/>
      </w:pPr>
      <w:r>
        <w:t xml:space="preserve">Republic of Colombia — City of Medellín, Antioquia Department</w:t>
      </w:r>
    </w:p>
    <w:bookmarkEnd w:id="20"/>
    <w:p>
      <w:pPr>
        <w:pStyle w:val="BodyText"/>
      </w:pPr>
      <w:r>
        <w:rPr>
          <w:bCs/>
          <w:b/>
        </w:rPr>
        <w:t xml:space="preserve">Purchase Order No.:</w:t>
      </w:r>
      <w:r>
        <w:t xml:space="preserve"> </w:t>
      </w:r>
      <w:r>
        <w:t xml:space="preserve">PO-MDE-JUD-2025-0487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 — Judicial Mandate</w:t>
      </w:r>
      <w:r>
        <w:br/>
      </w:r>
      <w:r>
        <w:rPr>
          <w:bCs/>
          <w:b/>
        </w:rPr>
        <w:t xml:space="preserve">Department:</w:t>
      </w:r>
      <w:r>
        <w:t xml:space="preserve"> </w:t>
      </w:r>
      <w:r>
        <w:t xml:space="preserve">Judicial Administration</w:t>
      </w:r>
      <w:r>
        <w:br/>
      </w:r>
      <w:r>
        <w:rPr>
          <w:bCs/>
          <w:b/>
        </w:rPr>
        <w:t xml:space="preserve">Reference:</w:t>
      </w:r>
      <w:r>
        <w:t xml:space="preserve"> </w:t>
      </w:r>
      <w:r>
        <w:t xml:space="preserve">Decree 0442/2025, Medellín Judicial Circuit</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Seller (Supplier)</w:t>
            </w:r>
          </w:p>
        </w:tc>
      </w:tr>
      <w:tr>
        <w:tc>
          <w:tcPr/>
          <w:p>
            <w:pPr>
              <w:pStyle w:val="Compact"/>
              <w:jc w:val="left"/>
            </w:pPr>
            <w:r>
              <w:rPr>
                <w:bCs/>
                <w:b/>
              </w:rPr>
              <w:t xml:space="preserve">Office of the Judge, First Civil Circuit Court</w:t>
            </w:r>
            <w:r>
              <w:br/>
            </w:r>
            <w:r>
              <w:t xml:space="preserve">Judicial District of Medellín, Antioquia</w:t>
            </w:r>
            <w:r>
              <w:br/>
            </w:r>
            <w:r>
              <w:t xml:space="preserve">Calle 43 No. 43A-15, Barrio El Poblado</w:t>
            </w:r>
            <w:r>
              <w:br/>
            </w:r>
            <w:r>
              <w:t xml:space="preserve">Medellín, Colombia</w:t>
            </w:r>
            <w:r>
              <w:br/>
            </w:r>
            <w:r>
              <w:t xml:space="preserve">NIT: 890.123.456-7</w:t>
            </w:r>
            <w:r>
              <w:br/>
            </w:r>
            <w:r>
              <w:t xml:space="preserve">Contact: Dra. Carolina Restrepo, Administrative Secretary</w:t>
            </w:r>
            <w:r>
              <w:br/>
            </w:r>
            <w:r>
              <w:t xml:space="preserve">Email: admin@judicial-medellin.gov.co</w:t>
            </w:r>
          </w:p>
        </w:tc>
        <w:tc>
          <w:tcPr/>
          <w:p>
            <w:pPr>
              <w:pStyle w:val="Compact"/>
              <w:jc w:val="left"/>
            </w:pPr>
            <w:r>
              <w:rPr>
                <w:bCs/>
                <w:b/>
              </w:rPr>
              <w:t xml:space="preserve">JudicialTech Solutions S.A.S.</w:t>
            </w:r>
            <w:r>
              <w:br/>
            </w:r>
            <w:r>
              <w:t xml:space="preserve">Cra. 45A No. 25-180, Of. 602</w:t>
            </w:r>
            <w:r>
              <w:br/>
            </w:r>
            <w:r>
              <w:t xml:space="preserve">Medellín, Antioquia, Colombia</w:t>
            </w:r>
            <w:r>
              <w:br/>
            </w:r>
            <w:r>
              <w:t xml:space="preserve">NIT: 901.789.321-4</w:t>
            </w:r>
            <w:r>
              <w:br/>
            </w:r>
            <w:r>
              <w:t xml:space="preserve">Contact: Ing. Andrés Villamizar, Sales Director</w:t>
            </w:r>
            <w:r>
              <w:br/>
            </w:r>
            <w:r>
              <w:t xml:space="preserve">Email: ventas@judicialtech.co</w:t>
            </w:r>
          </w:p>
        </w:tc>
      </w:tr>
    </w:tbl>
    <w:p>
      <w:pPr>
        <w:pStyle w:val="BodyText"/>
      </w:pPr>
      <w:r>
        <w:t xml:space="preserve">2. DESCRIPTION OF PURCHASED ITEMS</w:t>
      </w:r>
    </w:p>
    <w:p>
      <w:pPr>
        <w:pStyle w:val="BodyText"/>
      </w:pPr>
      <w:r>
        <w:t xml:space="preserve">This</w:t>
      </w:r>
      <w:r>
        <w:t xml:space="preserve"> </w:t>
      </w:r>
      <w:r>
        <w:t xml:space="preserve">Purchase Order</w:t>
      </w:r>
      <w:r>
        <w:t xml:space="preserve"> </w:t>
      </w:r>
      <w:r>
        <w:t xml:space="preserve">is issued by the Office of the Judge of the First Civil Circuit Court in</w:t>
      </w:r>
      <w:r>
        <w:t xml:space="preserve"> </w:t>
      </w:r>
      <w:r>
        <w:t xml:space="preserve">Colombia Medellín</w:t>
      </w:r>
      <w:r>
        <w:t xml:space="preserve"> </w:t>
      </w:r>
      <w:r>
        <w:t xml:space="preserve">to procure specialized equipment, furniture, and technological systems required for the proper functioning of the Judge's chamber and associated judicial proceedings. All items listed below are intended to support the Judge in the administration of justice, the management of case files, and the conduct of hearings within the judicial facilities located in the city of Medellín, Antioquia Department, Colombia.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Executive Judge's Bench (Rostrum) — Solid mahogany wood, 2.4m width, with integrated microphone array, nameplate holder, and built-in document tray. Designed to the specifications of the Medellín Judicial Circuit for the presiding Judge.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Judicial Case Management Software License (5-year) — Full suite for the Judge's office, including digital docketing, electronic evidence management, scheduling of hearings, and integration with the national judicial system of Colombia. Customized for the Medellín jurisdiction.</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High-Resolution Video Conferencing System — 4K camera, dual microphones, 75-inch display, and encrypted communication module for remote hearings. Required for the Judge to conduct virtual proceedings in compliance with Colombian procedural law.</w:t>
            </w:r>
          </w:p>
        </w:tc>
        <w:tc>
          <w:tcPr/>
          <w:p>
            <w:pPr>
              <w:pStyle w:val="Compact"/>
              <w:jc w:val="left"/>
            </w:pPr>
            <w:r>
              <w:t xml:space="preserve">1</w:t>
            </w:r>
          </w:p>
        </w:tc>
        <w:tc>
          <w:tcPr/>
          <w:p>
            <w:pPr>
              <w:pStyle w:val="Compact"/>
              <w:jc w:val="left"/>
            </w:pPr>
            <w:r>
              <w:t xml:space="preserve">27,800,000</w:t>
            </w:r>
          </w:p>
        </w:tc>
        <w:tc>
          <w:tcPr/>
          <w:p>
            <w:pPr>
              <w:pStyle w:val="Compact"/>
              <w:jc w:val="left"/>
            </w:pPr>
            <w:r>
              <w:t xml:space="preserve">27,800,000</w:t>
            </w:r>
          </w:p>
        </w:tc>
      </w:tr>
      <w:tr>
        <w:tc>
          <w:tcPr/>
          <w:p>
            <w:pPr>
              <w:pStyle w:val="Compact"/>
              <w:jc w:val="left"/>
            </w:pPr>
            <w:r>
              <w:t xml:space="preserve">04</w:t>
            </w:r>
          </w:p>
        </w:tc>
        <w:tc>
          <w:tcPr/>
          <w:p>
            <w:pPr>
              <w:pStyle w:val="Compact"/>
              <w:jc w:val="left"/>
            </w:pPr>
            <w:r>
              <w:t xml:space="preserve">Secure Document Storage Cabinet (Fireproof, Class A) — 1200mm x 900mm, with biometric lock and tamper-evident seals. For the Judge's confidential case files and sealed evidence in the Medellín courthouse.</w:t>
            </w:r>
          </w:p>
        </w:tc>
        <w:tc>
          <w:tcPr/>
          <w:p>
            <w:pPr>
              <w:pStyle w:val="Compact"/>
              <w:jc w:val="left"/>
            </w:pPr>
            <w:r>
              <w:t xml:space="preserve">2</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05</w:t>
            </w:r>
          </w:p>
        </w:tc>
        <w:tc>
          <w:tcPr/>
          <w:p>
            <w:pPr>
              <w:pStyle w:val="Compact"/>
              <w:jc w:val="left"/>
            </w:pPr>
            <w:r>
              <w:t xml:space="preserve">Professional Audio Recording and Transcription System — Multi-channel digital recorder, AI-assisted transcription software in Spanish, and 500GB encrypted storage. For the Judge to ensure accurate records of all oral hearings and deliberations.</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Ergonomic Office Furniture Set for Judge's Private Chamber — Includes executive desk, two visitor chairs, bookshelf for legal codes, and filing system. Manufactured to meet the aesthetic and functional standards of the Medellín judicial buildings.</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07</w:t>
            </w:r>
          </w:p>
        </w:tc>
        <w:tc>
          <w:tcPr/>
          <w:p>
            <w:pPr>
              <w:pStyle w:val="Compact"/>
              <w:jc w:val="left"/>
            </w:pPr>
            <w:r>
              <w:t xml:space="preserve">Digital Whiteboard (86-inch) with Annotation Software — For the Judge to illustrate legal arguments, review evidence visually during hearings, and conduct training sessions with court staff in Medellín.</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08</w:t>
            </w:r>
          </w:p>
        </w:tc>
        <w:tc>
          <w:tcPr/>
          <w:p>
            <w:pPr>
              <w:pStyle w:val="Compact"/>
              <w:jc w:val="left"/>
            </w:pPr>
            <w:r>
              <w:t xml:space="preserve">UPS Power Backup System (3000VA) with 4-hour battery runtime — To ensure uninterrupted operation of the Judge's computer systems, recording equipment, and security systems during power outages in the Medellín area.</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gridSpan w:val="4"/>
          </w:tcPr>
          <w:p>
            <w:pPr>
              <w:pStyle w:val="Compact"/>
              <w:jc w:val="right"/>
            </w:pPr>
            <w:r>
              <w:t xml:space="preserve">TOTAL AMOUNT (COP):</w:t>
            </w:r>
          </w:p>
        </w:tc>
        <w:tc>
          <w:tcPr/>
          <w:p>
            <w:pPr>
              <w:pStyle w:val="Compact"/>
              <w:jc w:val="left"/>
            </w:pPr>
            <w:r>
              <w:t xml:space="preserve">150,200,000</w:t>
            </w:r>
          </w:p>
        </w:tc>
      </w:tr>
      <w:tr>
        <w:tc>
          <w:tcPr>
            <w:gridSpan w:val="4"/>
          </w:tcPr>
          <w:p>
            <w:pPr>
              <w:pStyle w:val="Compact"/>
              <w:jc w:val="right"/>
            </w:pPr>
            <w:r>
              <w:t xml:space="preserve">VAT (19%):</w:t>
            </w:r>
          </w:p>
        </w:tc>
        <w:tc>
          <w:tcPr/>
          <w:p>
            <w:pPr>
              <w:pStyle w:val="Compact"/>
              <w:jc w:val="left"/>
            </w:pPr>
            <w:r>
              <w:t xml:space="preserve">28,538,000</w:t>
            </w:r>
          </w:p>
        </w:tc>
      </w:tr>
      <w:tr>
        <w:tc>
          <w:tcPr>
            <w:gridSpan w:val="4"/>
          </w:tcPr>
          <w:p>
            <w:pPr>
              <w:pStyle w:val="Compact"/>
              <w:jc w:val="right"/>
            </w:pPr>
            <w:r>
              <w:t xml:space="preserve">GRAND TOTAL (COP):</w:t>
            </w:r>
          </w:p>
        </w:tc>
        <w:tc>
          <w:tcPr/>
          <w:p>
            <w:pPr>
              <w:pStyle w:val="Compact"/>
              <w:jc w:val="left"/>
            </w:pPr>
            <w:r>
              <w:t xml:space="preserve">178,738,000</w:t>
            </w:r>
          </w:p>
        </w:tc>
      </w:tr>
    </w:tbl>
    <w:p>
      <w:pPr>
        <w:pStyle w:val="BodyText"/>
      </w:pPr>
      <w:r>
        <w:t xml:space="preserve">3. DELIVERY AND INSTALLATION</w:t>
      </w:r>
    </w:p>
    <w:p>
      <w:pPr>
        <w:pStyle w:val="BodyText"/>
      </w:pPr>
      <w:r>
        <w:t xml:space="preserve">All items specified in this</w:t>
      </w:r>
      <w:r>
        <w:t xml:space="preserve"> </w:t>
      </w:r>
      <w:r>
        <w:t xml:space="preserve">Purchase Order</w:t>
      </w:r>
      <w:r>
        <w:t xml:space="preserve"> </w:t>
      </w:r>
      <w:r>
        <w:t xml:space="preserve">shall be delivered to the First Civil Circuit Court building located at Calle 43 No. 43A-15, Barrio El Poblado,</w:t>
      </w:r>
      <w:r>
        <w:t xml:space="preserve"> </w:t>
      </w:r>
      <w:r>
        <w:t xml:space="preserve">Medellín, Colombia</w:t>
      </w:r>
      <w:r>
        <w:t xml:space="preserve">. The supplier is responsible for transportation, installation, calibration, and initial training of the Judge's administrative staff on all technological systems. Delivery and full installation must be completed no later than thirty (30) calendar days from the date of this Purchase Order. The supplier shall coordinate with the court's security office for access to the judicial facilities in Medellín.</w:t>
      </w:r>
    </w:p>
    <w:p>
      <w:pPr>
        <w:pStyle w:val="BodyText"/>
      </w:pPr>
      <w:r>
        <w:t xml:space="preserve">4. PAYMENT TERMS</w:t>
      </w:r>
    </w:p>
    <w:p>
      <w:pPr>
        <w:numPr>
          <w:ilvl w:val="0"/>
          <w:numId w:val="1001"/>
        </w:numPr>
        <w:pStyle w:val="Compact"/>
      </w:pPr>
      <w:r>
        <w:rPr>
          <w:bCs/>
          <w:b/>
        </w:rPr>
        <w:t xml:space="preserve">Payment Method:</w:t>
      </w:r>
      <w:r>
        <w:t xml:space="preserve"> </w:t>
      </w:r>
      <w:r>
        <w:t xml:space="preserve">Bank transfer to the supplier's account in Colombian Pesos (COP).</w:t>
      </w:r>
    </w:p>
    <w:p>
      <w:pPr>
        <w:numPr>
          <w:ilvl w:val="0"/>
          <w:numId w:val="1001"/>
        </w:numPr>
        <w:pStyle w:val="Compact"/>
      </w:pPr>
      <w:r>
        <w:rPr>
          <w:bCs/>
          <w:b/>
        </w:rPr>
        <w:t xml:space="preserve">First Installment (40%):</w:t>
      </w:r>
      <w:r>
        <w:t xml:space="preserve"> </w:t>
      </w:r>
      <w:r>
        <w:t xml:space="preserve">Due upon signing of this Purchase Order and confirmation of order acceptance by the supplier.</w:t>
      </w:r>
    </w:p>
    <w:p>
      <w:pPr>
        <w:numPr>
          <w:ilvl w:val="0"/>
          <w:numId w:val="1001"/>
        </w:numPr>
        <w:pStyle w:val="Compact"/>
      </w:pPr>
      <w:r>
        <w:rPr>
          <w:bCs/>
          <w:b/>
        </w:rPr>
        <w:t xml:space="preserve">Second Installment (40%):</w:t>
      </w:r>
      <w:r>
        <w:t xml:space="preserve"> </w:t>
      </w:r>
      <w:r>
        <w:t xml:space="preserve">Due upon delivery and physical inspection of all items at the Judge's office in Medellín.</w:t>
      </w:r>
    </w:p>
    <w:p>
      <w:pPr>
        <w:numPr>
          <w:ilvl w:val="0"/>
          <w:numId w:val="1001"/>
        </w:numPr>
        <w:pStyle w:val="Compact"/>
      </w:pPr>
      <w:r>
        <w:rPr>
          <w:bCs/>
          <w:b/>
        </w:rPr>
        <w:t xml:space="preserve">Final Installment (20%):</w:t>
      </w:r>
      <w:r>
        <w:t xml:space="preserve"> </w:t>
      </w:r>
      <w:r>
        <w:t xml:space="preserve">Due upon completion of installation, system testing, and delivery of the formal acceptance certificate signed by the Judge's administrative secretary.</w:t>
      </w:r>
    </w:p>
    <w:p>
      <w:pPr>
        <w:numPr>
          <w:ilvl w:val="0"/>
          <w:numId w:val="1001"/>
        </w:numPr>
        <w:pStyle w:val="Compact"/>
      </w:pPr>
      <w:r>
        <w:rPr>
          <w:bCs/>
          <w:b/>
        </w:rPr>
        <w:t xml:space="preserve">Warranty:</w:t>
      </w:r>
      <w:r>
        <w:t xml:space="preserve"> </w:t>
      </w:r>
      <w:r>
        <w:t xml:space="preserve">All items carry a minimum two-year warranty from the date of acceptance. Software licenses include two years of technical support and updates.</w:t>
      </w:r>
    </w:p>
    <w:p>
      <w:pPr>
        <w:pStyle w:val="FirstParagraph"/>
      </w:pPr>
      <w:r>
        <w:t xml:space="preserve">5. TERMS AND CONDITIONS</w:t>
      </w:r>
    </w:p>
    <w:p>
      <w:pPr>
        <w:numPr>
          <w:ilvl w:val="0"/>
          <w:numId w:val="1002"/>
        </w:numPr>
        <w:pStyle w:val="Compact"/>
      </w:pPr>
      <w:r>
        <w:t xml:space="preserve">This Purchase Order is governed by the laws of the Republic of Colombia, specifically the Colombian Commercial Code and applicable public procurement regulations (Ley 80 de 1993 and Ley 1150 de 2007).</w:t>
      </w:r>
    </w:p>
    <w:p>
      <w:pPr>
        <w:numPr>
          <w:ilvl w:val="0"/>
          <w:numId w:val="1002"/>
        </w:numPr>
        <w:pStyle w:val="Compact"/>
      </w:pPr>
      <w:r>
        <w:t xml:space="preserve">The supplier warrants that all goods and services are free of defects, comply with Colombian technical standards (NTC), and are fit for judicial use in the city of Medellín.</w:t>
      </w:r>
    </w:p>
    <w:p>
      <w:pPr>
        <w:numPr>
          <w:ilvl w:val="0"/>
          <w:numId w:val="1002"/>
        </w:numPr>
        <w:pStyle w:val="Compact"/>
      </w:pPr>
      <w:r>
        <w:t xml:space="preserve">Any dispute arising from this Purchase Order shall be resolved through the competent courts of Medellín, Antioquia, Colombia.</w:t>
      </w:r>
    </w:p>
    <w:p>
      <w:pPr>
        <w:numPr>
          <w:ilvl w:val="0"/>
          <w:numId w:val="1002"/>
        </w:numPr>
        <w:pStyle w:val="Compact"/>
      </w:pPr>
      <w:r>
        <w:t xml:space="preserve">The supplier shall maintain strict confidentiality regarding all information pertaining to the Judge's office, case files, and judicial proceedings conducted in Medellín.</w:t>
      </w:r>
    </w:p>
    <w:p>
      <w:pPr>
        <w:numPr>
          <w:ilvl w:val="0"/>
          <w:numId w:val="1002"/>
        </w:numPr>
        <w:pStyle w:val="Compact"/>
      </w:pPr>
      <w:r>
        <w:t xml:space="preserve">Failure to deliver within the stipulated timeframe shall result in a penalty of 0.5% of the total Purchase Order value per day of delay, up to a maximum of 10%.</w:t>
      </w:r>
    </w:p>
    <w:p>
      <w:pPr>
        <w:numPr>
          <w:ilvl w:val="0"/>
          <w:numId w:val="1002"/>
        </w:numPr>
        <w:pStyle w:val="Compact"/>
      </w:pPr>
      <w:r>
        <w:t xml:space="preserve">This Purchase Order becomes null and void if not accepted in writing by the supplier within ten (10) business days of issuance.</w:t>
      </w:r>
    </w:p>
    <w:p>
      <w:pPr>
        <w:pStyle w:val="FirstParagraph"/>
      </w:pPr>
      <w:r>
        <w:t xml:space="preserve">6. AUTHORIZATION AND SIGNATURES</w:t>
      </w:r>
    </w:p>
    <w:p>
      <w:pPr>
        <w:pStyle w:val="BodyText"/>
      </w:pPr>
      <w:r>
        <w:rPr>
          <w:bCs/>
          <w:b/>
        </w:rPr>
        <w:t xml:space="preserve">For the Buyer (Judge's Office)</w:t>
      </w:r>
      <w:r>
        <w:br/>
      </w:r>
      <w:r>
        <w:t xml:space="preserve">Dra. Carolina Restrepo</w:t>
      </w:r>
      <w:r>
        <w:br/>
      </w:r>
      <w:r>
        <w:t xml:space="preserve">Administrative Secretary</w:t>
      </w:r>
      <w:r>
        <w:br/>
      </w:r>
      <w:r>
        <w:t xml:space="preserve">First Civil Circuit Court, Medellín</w:t>
      </w:r>
      <w:r>
        <w:br/>
      </w:r>
      <w:r>
        <w:t xml:space="preserve">Date: _______________</w:t>
      </w:r>
    </w:p>
    <w:p>
      <w:pPr>
        <w:pStyle w:val="BodyText"/>
      </w:pPr>
      <w:r>
        <w:rPr>
          <w:bCs/>
          <w:b/>
        </w:rPr>
        <w:t xml:space="preserve">For the Supplier</w:t>
      </w:r>
      <w:r>
        <w:br/>
      </w:r>
      <w:r>
        <w:t xml:space="preserve">Ing. Andrés Villamizar</w:t>
      </w:r>
      <w:r>
        <w:br/>
      </w:r>
      <w:r>
        <w:t xml:space="preserve">Sales Director, JudicialTech Solutions S.A.S.</w:t>
      </w:r>
      <w:r>
        <w:br/>
      </w:r>
      <w:r>
        <w:t xml:space="preserve">Medellín, Colombia</w:t>
      </w:r>
      <w:r>
        <w:br/>
      </w:r>
      <w:r>
        <w:t xml:space="preserve">Date: _______________</w:t>
      </w:r>
    </w:p>
    <w:p>
      <w:pPr>
        <w:pStyle w:val="BodyText"/>
      </w:pPr>
      <w:r>
        <w:t xml:space="preserve">[OFFICIAL SEAL OF THE JUDICIAL DISTRICT OF MEDELLÍN, COLOMBIA]</w:t>
      </w:r>
      <w:r>
        <w:br/>
      </w:r>
      <w:r>
        <w:t xml:space="preserve">This Purchase Order is issued in duplicate. One copy for the Judge's office records, one copy for the supplier.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Equipment - Colombia Medellín</dc:title>
  <dc:creator/>
  <dc:language>en</dc:language>
  <cp:keywords/>
  <dcterms:created xsi:type="dcterms:W3CDTF">2026-10-10T08:43:11Z</dcterms:created>
  <dcterms:modified xsi:type="dcterms:W3CDTF">2026-10-10T08:43:11Z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