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 Judicial Technology Division</w:t>
      </w:r>
    </w:p>
    <w:p>
      <w:pPr>
        <w:pStyle w:val="BodyText"/>
      </w:pPr>
      <w:r>
        <w:t xml:space="preserve">PO-FR-2025-00472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Jurisdiction:</w:t>
      </w:r>
      <w:r>
        <w:t xml:space="preserve"> </w:t>
      </w:r>
      <w:r>
        <w:t xml:space="preserve">France</w:t>
      </w:r>
      <w:r>
        <w:br/>
      </w:r>
      <w:r>
        <w:rPr>
          <w:bCs/>
          <w:b/>
        </w:rPr>
        <w:t xml:space="preserve">City of Execution:</w:t>
      </w:r>
      <w:r>
        <w:t xml:space="preserve"> </w:t>
      </w:r>
      <w:r>
        <w:t xml:space="preserve">Paris, 75001</w:t>
      </w:r>
    </w:p>
    <w:p>
      <w:pPr>
        <w:pStyle w:val="BodyText"/>
      </w:pPr>
      <w:r>
        <w:rPr>
          <w:bCs/>
          <w:b/>
        </w:rPr>
        <w:t xml:space="preserve">Issuing Authority:</w:t>
      </w:r>
      <w:r>
        <w:br/>
      </w:r>
      <w:r>
        <w:t xml:space="preserve">Tribunal Judiciaire de Paris</w:t>
      </w:r>
      <w:r>
        <w:br/>
      </w:r>
      <w:r>
        <w:t xml:space="preserve">Direction des Systèmes d'Information</w:t>
      </w:r>
      <w:r>
        <w:br/>
      </w:r>
      <w:r>
        <w:t xml:space="preserve">13 Place du Palais, 75058 Paris Cedex 01</w:t>
      </w:r>
      <w:r>
        <w:br/>
      </w:r>
      <w:r>
        <w:t xml:space="preserve">France</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Tribunal Judiciaire de Paris</w:t>
            </w:r>
            <w:r>
              <w:br/>
            </w:r>
            <w:r>
              <w:t xml:space="preserve">Judicial Administration, France Paris</w:t>
            </w:r>
            <w:r>
              <w:br/>
            </w:r>
            <w:r>
              <w:t xml:space="preserve">Address: 13 Place du Palais, 75058 Paris Cedex 01, France</w:t>
            </w:r>
            <w:r>
              <w:br/>
            </w:r>
            <w:r>
              <w:t xml:space="preserve">SIRET: 22750000000123</w:t>
            </w:r>
            <w:r>
              <w:br/>
            </w:r>
            <w:r>
              <w:t xml:space="preserve">Contact: M. Laurent Dubois, Chief Procurement Officer</w:t>
            </w:r>
            <w:r>
              <w:br/>
            </w:r>
            <w:r>
              <w:t xml:space="preserve">Email: procurement@tj-paris.justice.fr</w:t>
            </w:r>
          </w:p>
        </w:tc>
        <w:tc>
          <w:tcPr/>
          <w:p>
            <w:pPr>
              <w:pStyle w:val="Compact"/>
              <w:jc w:val="left"/>
            </w:pPr>
            <w:r>
              <w:rPr>
                <w:bCs/>
                <w:b/>
              </w:rPr>
              <w:t xml:space="preserve">Judge Solutions Europe S.A.S.</w:t>
            </w:r>
            <w:r>
              <w:br/>
            </w:r>
            <w:r>
              <w:t xml:space="preserve">Address: 42 Avenue de l'Opéra, 75001 Paris, France</w:t>
            </w:r>
            <w:r>
              <w:br/>
            </w:r>
            <w:r>
              <w:t xml:space="preserve">SIRET: 89245678000198</w:t>
            </w:r>
            <w:r>
              <w:br/>
            </w:r>
            <w:r>
              <w:t xml:space="preserve">Contact: Mme. Sophie Renard, Account Director</w:t>
            </w:r>
            <w:r>
              <w:br/>
            </w:r>
            <w:r>
              <w:t xml:space="preserve">Email: s.renard@judgesolutions.eu</w:t>
            </w:r>
          </w:p>
        </w:tc>
      </w:tr>
    </w:tbl>
    <w:p>
      <w:pPr>
        <w:pStyle w:val="BodyText"/>
      </w:pPr>
      <w:r>
        <w:t xml:space="preserve">2. Description of Goods and Services</w:t>
      </w:r>
    </w:p>
    <w:p>
      <w:pPr>
        <w:pStyle w:val="BodyText"/>
      </w:pPr>
      <w:r>
        <w:t xml:space="preserve">This</w:t>
      </w:r>
      <w:r>
        <w:t xml:space="preserve"> </w:t>
      </w:r>
      <w:r>
        <w:rPr>
          <w:bCs/>
          <w:b/>
        </w:rPr>
        <w:t xml:space="preserve">Purchase Order</w:t>
      </w:r>
      <w:r>
        <w:t xml:space="preserve"> </w:t>
      </w:r>
      <w:r>
        <w:t xml:space="preserve">is issued by the Tribunal Judiciaire de Paris for the acquisition, installation, and initial maintenance of the</w:t>
      </w:r>
      <w:r>
        <w:t xml:space="preserve"> </w:t>
      </w:r>
      <w:r>
        <w:t xml:space="preserve">Judge</w:t>
      </w:r>
      <w:r>
        <w:t xml:space="preserve"> </w:t>
      </w:r>
      <w:r>
        <w:t xml:space="preserve">Integrated Case Management and Judicial Decision Support Platform (Version 9.4 Enterprise). The</w:t>
      </w:r>
      <w:r>
        <w:t xml:space="preserve"> </w:t>
      </w:r>
      <w:r>
        <w:rPr>
          <w:bCs/>
          <w:b/>
        </w:rPr>
        <w:t xml:space="preserve">Judge</w:t>
      </w:r>
      <w:r>
        <w:t xml:space="preserve"> </w:t>
      </w:r>
      <w:r>
        <w:t xml:space="preserve">system is a comprehensive software solution designed to support judicial officers, court clerks, and legal professionals operating within the courts of France Paris. The platform provides case tracking, evidence management, legal research integration, scheduling of hearings, and automated generation of judicial documents in compliance with French procedural law (Code de procédure civile and Code de procédure pénale).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Judge Platform – Enterprise License (perpetual, 250 concurrent user seats for judicial staff in France Paris)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2</w:t>
            </w:r>
          </w:p>
        </w:tc>
        <w:tc>
          <w:tcPr/>
          <w:p>
            <w:pPr>
              <w:pStyle w:val="Compact"/>
              <w:jc w:val="left"/>
            </w:pPr>
            <w:r>
              <w:t xml:space="preserve">Judge Platform – Advanced Legal Research Module (integration with Légifrance and EU case law databases)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Judge Platform – Secure Document Management &amp; E-Discovery Add-on (GDPR-compliant, hosted in France Paris data centre)</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4</w:t>
            </w:r>
          </w:p>
        </w:tc>
        <w:tc>
          <w:tcPr/>
          <w:p>
            <w:pPr>
              <w:pStyle w:val="Compact"/>
              <w:jc w:val="left"/>
            </w:pPr>
            <w:r>
              <w:t xml:space="preserve">Hardware: 45x Dell OptiPlex 7020 workstations with 32 GB RAM, 1 TB SSD (for judge chambers and clerk offices)</w:t>
            </w:r>
          </w:p>
        </w:tc>
        <w:tc>
          <w:tcPr/>
          <w:p>
            <w:pPr>
              <w:pStyle w:val="Compact"/>
              <w:jc w:val="left"/>
            </w:pPr>
            <w:r>
              <w:t xml:space="preserve">45</w:t>
            </w:r>
          </w:p>
        </w:tc>
        <w:tc>
          <w:tcPr/>
          <w:p>
            <w:pPr>
              <w:pStyle w:val="Compact"/>
              <w:jc w:val="left"/>
            </w:pPr>
            <w:r>
              <w:t xml:space="preserve">1,240.00</w:t>
            </w:r>
          </w:p>
        </w:tc>
        <w:tc>
          <w:tcPr/>
          <w:p>
            <w:pPr>
              <w:pStyle w:val="Compact"/>
              <w:jc w:val="left"/>
            </w:pPr>
            <w:r>
              <w:t xml:space="preserve">55,800.00</w:t>
            </w:r>
          </w:p>
        </w:tc>
      </w:tr>
      <w:tr>
        <w:tc>
          <w:tcPr/>
          <w:p>
            <w:pPr>
              <w:pStyle w:val="Compact"/>
              <w:jc w:val="left"/>
            </w:pPr>
            <w:r>
              <w:t xml:space="preserve">5</w:t>
            </w:r>
          </w:p>
        </w:tc>
        <w:tc>
          <w:tcPr/>
          <w:p>
            <w:pPr>
              <w:pStyle w:val="Compact"/>
              <w:jc w:val="left"/>
            </w:pPr>
            <w:r>
              <w:t xml:space="preserve">Hardware: 2x Dell PowerEdge R760 server units (on-premise deployment, France Paris)</w:t>
            </w:r>
          </w:p>
        </w:tc>
        <w:tc>
          <w:tcPr/>
          <w:p>
            <w:pPr>
              <w:pStyle w:val="Compact"/>
              <w:jc w:val="left"/>
            </w:pPr>
            <w:r>
              <w:t xml:space="preserve">2</w:t>
            </w:r>
          </w:p>
        </w:tc>
        <w:tc>
          <w:tcPr/>
          <w:p>
            <w:pPr>
              <w:pStyle w:val="Compact"/>
              <w:jc w:val="left"/>
            </w:pPr>
            <w:r>
              <w:t xml:space="preserve">14,500.00</w:t>
            </w:r>
          </w:p>
        </w:tc>
        <w:tc>
          <w:tcPr/>
          <w:p>
            <w:pPr>
              <w:pStyle w:val="Compact"/>
              <w:jc w:val="left"/>
            </w:pPr>
            <w:r>
              <w:t xml:space="preserve">29,000.00</w:t>
            </w:r>
          </w:p>
        </w:tc>
      </w:tr>
      <w:tr>
        <w:tc>
          <w:tcPr/>
          <w:p>
            <w:pPr>
              <w:pStyle w:val="Compact"/>
              <w:jc w:val="left"/>
            </w:pPr>
            <w:r>
              <w:t xml:space="preserve">6</w:t>
            </w:r>
          </w:p>
        </w:tc>
        <w:tc>
          <w:tcPr/>
          <w:p>
            <w:pPr>
              <w:pStyle w:val="Compact"/>
              <w:jc w:val="left"/>
            </w:pPr>
            <w:r>
              <w:t xml:space="preserve">Installation, configuration, and data migration services (on-site in France Paris, estimated 6 weeks)</w:t>
            </w:r>
          </w:p>
        </w:tc>
        <w:tc>
          <w:tcPr/>
          <w:p>
            <w:pPr>
              <w:pStyle w:val="Compact"/>
              <w:jc w:val="left"/>
            </w:pPr>
            <w:r>
              <w:t xml:space="preserve">1</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7</w:t>
            </w:r>
          </w:p>
        </w:tc>
        <w:tc>
          <w:tcPr/>
          <w:p>
            <w:pPr>
              <w:pStyle w:val="Compact"/>
              <w:jc w:val="left"/>
            </w:pPr>
            <w:r>
              <w:t xml:space="preserve">Training programme: 3-day intensive workshop for 120 judicial and administrative staff (venue: Palais de Justice, Paris)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Annual maintenance and technical support contract (12 months, 24/7 SLA, on-site response within 4 hours in France Paris)</w:t>
            </w:r>
          </w:p>
        </w:tc>
        <w:tc>
          <w:tcPr/>
          <w:p>
            <w:pPr>
              <w:pStyle w:val="Compact"/>
              <w:jc w:val="left"/>
            </w:pPr>
            <w:r>
              <w:t xml:space="preserve">1</w:t>
            </w:r>
          </w:p>
        </w:tc>
        <w:tc>
          <w:tcPr/>
          <w:p>
            <w:pPr>
              <w:pStyle w:val="Compact"/>
              <w:jc w:val="left"/>
            </w:pPr>
            <w:r>
              <w:t xml:space="preserve">52,500.00</w:t>
            </w:r>
          </w:p>
        </w:tc>
        <w:tc>
          <w:tcPr/>
          <w:p>
            <w:pPr>
              <w:pStyle w:val="Compact"/>
              <w:jc w:val="left"/>
            </w:pPr>
            <w:r>
              <w:t xml:space="preserve">52,500.00</w:t>
            </w:r>
          </w:p>
        </w:tc>
      </w:tr>
      <w:tr>
        <w:tc>
          <w:tcPr>
            <w:gridSpan w:val="4"/>
          </w:tcPr>
          <w:p>
            <w:pPr>
              <w:pStyle w:val="Compact"/>
              <w:jc w:val="right"/>
            </w:pPr>
            <w:r>
              <w:t xml:space="preserve">Subtotal (excl. VAT):</w:t>
            </w:r>
          </w:p>
        </w:tc>
        <w:tc>
          <w:tcPr/>
          <w:p>
            <w:pPr>
              <w:pStyle w:val="Compact"/>
              <w:jc w:val="left"/>
            </w:pPr>
            <w:r>
              <w:t xml:space="preserve">496,750.00</w:t>
            </w:r>
          </w:p>
        </w:tc>
      </w:tr>
      <w:tr>
        <w:tc>
          <w:tcPr>
            <w:gridSpan w:val="4"/>
          </w:tcPr>
          <w:p>
            <w:pPr>
              <w:pStyle w:val="Compact"/>
              <w:jc w:val="right"/>
            </w:pPr>
            <w:r>
              <w:t xml:space="preserve">VAT (TVA) at 20% (French standard rate):</w:t>
            </w:r>
          </w:p>
        </w:tc>
        <w:tc>
          <w:tcPr/>
          <w:p>
            <w:pPr>
              <w:pStyle w:val="Compact"/>
              <w:jc w:val="left"/>
            </w:pPr>
            <w:r>
              <w:t xml:space="preserve">99,350.00</w:t>
            </w:r>
          </w:p>
        </w:tc>
      </w:tr>
      <w:tr>
        <w:tc>
          <w:tcPr>
            <w:gridSpan w:val="4"/>
          </w:tcPr>
          <w:p>
            <w:pPr>
              <w:pStyle w:val="Compact"/>
              <w:jc w:val="right"/>
            </w:pPr>
            <w:r>
              <w:t xml:space="preserve">TOTAL AMOUNT DUE (EUR):</w:t>
            </w:r>
          </w:p>
        </w:tc>
        <w:tc>
          <w:tcPr/>
          <w:p>
            <w:pPr>
              <w:pStyle w:val="Compact"/>
              <w:jc w:val="left"/>
            </w:pPr>
            <w:r>
              <w:t xml:space="preserve">596,100.00</w:t>
            </w:r>
          </w:p>
        </w:tc>
      </w:tr>
    </w:tbl>
    <w:p>
      <w:pPr>
        <w:pStyle w:val="BodyText"/>
      </w:pPr>
      <w:r>
        <w:t xml:space="preserve">3. Delivery and Installation</w:t>
      </w:r>
    </w:p>
    <w:p>
      <w:pPr>
        <w:pStyle w:val="BodyText"/>
      </w:pPr>
      <w:r>
        <w:t xml:space="preserve">All hardware and software components referenced in this</w:t>
      </w:r>
      <w:r>
        <w:t xml:space="preserve"> </w:t>
      </w:r>
      <w:r>
        <w:rPr>
          <w:bCs/>
          <w:b/>
        </w:rPr>
        <w:t xml:space="preserve">Purchase Order</w:t>
      </w:r>
      <w:r>
        <w:t xml:space="preserve"> </w:t>
      </w:r>
      <w:r>
        <w:t xml:space="preserve">shall be delivered to the Tribunal Judiciaire de Paris, located at 13 Place du Palais, 75058 Paris Cedex 01, France. The</w:t>
      </w:r>
      <w:r>
        <w:t xml:space="preserve"> </w:t>
      </w:r>
      <w:r>
        <w:rPr>
          <w:bCs/>
          <w:b/>
        </w:rPr>
        <w:t xml:space="preserve">Judge</w:t>
      </w:r>
      <w:r>
        <w:t xml:space="preserve"> </w:t>
      </w:r>
      <w:r>
        <w:t xml:space="preserve">platform software shall be deployed on the on-premise servers within the secure judicial network of France Paris. The supplier, Judge Solutions Europe S.A.S., shall complete all installation and configuration work no later than 31 August 2025. The training sessions shall be conducted at the Palais de Justice in France Paris during the week commencing 1 September 2025. All deliveries are subject to the Incoterms 2020 rule DDP (Delivered Duty Paid) at the specified Paris address.</w:t>
      </w:r>
    </w:p>
    <w:p>
      <w:pPr>
        <w:pStyle w:val="BodyText"/>
      </w:pPr>
      <w:r>
        <w:t xml:space="preserve">4. Payment Terms</w:t>
      </w:r>
    </w:p>
    <w:p>
      <w:pPr>
        <w:numPr>
          <w:ilvl w:val="0"/>
          <w:numId w:val="1001"/>
        </w:numPr>
        <w:pStyle w:val="Compact"/>
      </w:pPr>
      <w:r>
        <w:rPr>
          <w:bCs/>
          <w:b/>
        </w:rPr>
        <w:t xml:space="preserve">Advance Payment (30%):</w:t>
      </w:r>
      <w:r>
        <w:t xml:space="preserve"> </w:t>
      </w:r>
      <w:r>
        <w:t xml:space="preserve">EUR 178,830.00 payable within 15 business days of acceptance of this Purchase Order, via bank transfer to the supplier's account (IBAN: FR76 3000 4000 0300 0000 0000 000, BIC: BNPAFRPPXXX).</w:t>
      </w:r>
    </w:p>
    <w:p>
      <w:pPr>
        <w:numPr>
          <w:ilvl w:val="0"/>
          <w:numId w:val="1001"/>
        </w:numPr>
        <w:pStyle w:val="Compact"/>
      </w:pPr>
      <w:r>
        <w:rPr>
          <w:bCs/>
          <w:b/>
        </w:rPr>
        <w:t xml:space="preserve">Delivery Payment (50%):</w:t>
      </w:r>
      <w:r>
        <w:t xml:space="preserve"> </w:t>
      </w:r>
      <w:r>
        <w:t xml:space="preserve">EUR 298,050.00 payable within 30 days of confirmed delivery and successful installation of the Judge system in France Paris.</w:t>
      </w:r>
    </w:p>
    <w:p>
      <w:pPr>
        <w:numPr>
          <w:ilvl w:val="0"/>
          <w:numId w:val="1001"/>
        </w:numPr>
        <w:pStyle w:val="Compact"/>
      </w:pPr>
      <w:r>
        <w:rPr>
          <w:bCs/>
          <w:b/>
        </w:rPr>
        <w:t xml:space="preserve">Final Payment (20%):</w:t>
      </w:r>
      <w:r>
        <w:t xml:space="preserve"> </w:t>
      </w:r>
      <w:r>
        <w:t xml:space="preserve">EUR 119,220.00 payable within 30 days of completion of the training programme and issuance of the final acceptance certificate by the Tribunal Judiciaire de Paris.</w:t>
      </w:r>
    </w:p>
    <w:p>
      <w:pPr>
        <w:numPr>
          <w:ilvl w:val="0"/>
          <w:numId w:val="1001"/>
        </w:numPr>
        <w:pStyle w:val="Compact"/>
      </w:pPr>
      <w:r>
        <w:t xml:space="preserve">All payments shall be made in Euros (EUR) to the bank account specified above. Late payments shall incur interest at the rate prescribed by Article L441-10 of the French Commercial Code.</w:t>
      </w:r>
    </w:p>
    <w:p>
      <w:pPr>
        <w:pStyle w:val="FirstParagraph"/>
      </w:pPr>
      <w:r>
        <w:t xml:space="preserve">5. Terms and Conditions</w:t>
      </w:r>
    </w:p>
    <w:p>
      <w:pPr>
        <w:numPr>
          <w:ilvl w:val="0"/>
          <w:numId w:val="1002"/>
        </w:numPr>
        <w:pStyle w:val="Compact"/>
      </w:pPr>
      <w:r>
        <w:t xml:space="preserve">This Purchase Order is governed by the laws of the French Republic. Any dispute arising from the interpretation or execution of this document shall be submitted to the exclusive jurisdiction of the Tribunal de Commerce de Paris, France.</w:t>
      </w:r>
    </w:p>
    <w:p>
      <w:pPr>
        <w:numPr>
          <w:ilvl w:val="0"/>
          <w:numId w:val="1002"/>
        </w:numPr>
        <w:pStyle w:val="Compact"/>
      </w:pPr>
      <w:r>
        <w:t xml:space="preserve">The Judge platform and all associated intellectual property remain the exclusive property of Judge Solutions Europe S.A.S. The Tribunal Judiciaire de Paris is granted a non-transferable, perpetual licence to use the software within the judicial facilities of France Paris.</w:t>
      </w:r>
    </w:p>
    <w:p>
      <w:pPr>
        <w:numPr>
          <w:ilvl w:val="0"/>
          <w:numId w:val="1002"/>
        </w:numPr>
        <w:pStyle w:val="Compact"/>
      </w:pPr>
      <w:r>
        <w:t xml:space="preserve">The supplier warrants that the Judge system shall be free from material defects for a period of 24 months from the date of final acceptance. Any defects discovered during this warranty period shall be remedied at no additional cost to the Buyer.</w:t>
      </w:r>
    </w:p>
    <w:p>
      <w:pPr>
        <w:numPr>
          <w:ilvl w:val="0"/>
          <w:numId w:val="1002"/>
        </w:numPr>
        <w:pStyle w:val="Compact"/>
      </w:pPr>
      <w:r>
        <w:t xml:space="preserve">All personal data processed by the Judge platform shall comply with the General Data Protection Regulation (GDPR) and the French Data Protection Act (Loi Informatique et Libertés, as amended). Data hosting shall take place exclusively within France Paris or within the European Union.</w:t>
      </w:r>
    </w:p>
    <w:p>
      <w:pPr>
        <w:numPr>
          <w:ilvl w:val="0"/>
          <w:numId w:val="1002"/>
        </w:numPr>
        <w:pStyle w:val="Compact"/>
      </w:pPr>
      <w:r>
        <w:t xml:space="preserve">The supplier shall maintain full confidentiality regarding all judicial proceedings, case files, and sensitive information accessed through the Judge system. A separate Non-Disclosure Agreement (NDA) is attached as Annex A to this Purchase Order.</w:t>
      </w:r>
    </w:p>
    <w:p>
      <w:pPr>
        <w:numPr>
          <w:ilvl w:val="0"/>
          <w:numId w:val="1002"/>
        </w:numPr>
        <w:pStyle w:val="Compact"/>
      </w:pPr>
      <w:r>
        <w:t xml:space="preserve">Force majeure events, as defined under Articles 1218 to 1220 of the French Civil Code, shall suspend the obligations of the affected party for the duration of the event, provided written notice is given within 5 business days.</w:t>
      </w:r>
    </w:p>
    <w:p>
      <w:pPr>
        <w:numPr>
          <w:ilvl w:val="0"/>
          <w:numId w:val="1002"/>
        </w:numPr>
        <w:pStyle w:val="Compact"/>
      </w:pPr>
      <w:r>
        <w:t xml:space="preserve">The supplier shall provide a minimum of 12 months' prior written notice before any material change to the Judge platform's architecture, pricing, or support terms.</w:t>
      </w:r>
    </w:p>
    <w:p>
      <w:pPr>
        <w:numPr>
          <w:ilvl w:val="0"/>
          <w:numId w:val="1002"/>
        </w:numPr>
        <w:pStyle w:val="Compact"/>
      </w:pPr>
      <w:r>
        <w:t xml:space="preserve">This Purchase Order constitutes the entire agreement between the parties with respect to the subject matter herein and supersedes all prior negotiations, representations, or agreements relating to the procurement of the Judge system for the courts of France Paris.</w:t>
      </w:r>
    </w:p>
    <w:p>
      <w:pPr>
        <w:pStyle w:val="FirstParagraph"/>
      </w:pPr>
      <w:r>
        <w:t xml:space="preserve">6. Acceptance and Signatures</w:t>
      </w:r>
    </w:p>
    <w:p>
      <w:pPr>
        <w:pStyle w:val="BodyText"/>
      </w:pPr>
      <w:r>
        <w:t xml:space="preserve">By signing below, both parties acknowledge and agree to all terms, conditions, and specifications set forth in this Purchase Order for the acquisition of the Judge Integrated Case Management Platform for use in the judicial courts of France Paris.</w:t>
      </w:r>
    </w:p>
    <w:p>
      <w:pPr>
        <w:pStyle w:val="BodyText"/>
      </w:pPr>
      <w:r>
        <w:rPr>
          <w:bCs/>
          <w:b/>
        </w:rPr>
        <w:t xml:space="preserve">For the Buyer:</w:t>
      </w:r>
      <w:r>
        <w:br/>
      </w:r>
      <w:r>
        <w:t xml:space="preserve">Tribunal Judiciaire de Paris</w:t>
      </w:r>
      <w:r>
        <w:br/>
      </w:r>
      <w:r>
        <w:t xml:space="preserve">France</w:t>
      </w:r>
    </w:p>
    <w:p>
      <w:pPr>
        <w:pStyle w:val="BodyText"/>
      </w:pPr>
      <w:r>
        <w:t xml:space="preserve">M. Laurent Dubois</w:t>
      </w:r>
      <w:r>
        <w:br/>
      </w:r>
      <w:r>
        <w:t xml:space="preserve">Chief Procurement Officer</w:t>
      </w:r>
      <w:r>
        <w:br/>
      </w:r>
      <w:r>
        <w:t xml:space="preserve">Date: _______________</w:t>
      </w:r>
    </w:p>
    <w:p>
      <w:pPr>
        <w:pStyle w:val="BodyText"/>
      </w:pPr>
      <w:r>
        <w:rPr>
          <w:bCs/>
          <w:b/>
        </w:rPr>
        <w:t xml:space="preserve">For the Supplier:</w:t>
      </w:r>
      <w:r>
        <w:br/>
      </w:r>
      <w:r>
        <w:t xml:space="preserve">Judge Solutions Europe S.A.S.</w:t>
      </w:r>
      <w:r>
        <w:br/>
      </w:r>
      <w:r>
        <w:t xml:space="preserve">France Paris</w:t>
      </w:r>
    </w:p>
    <w:p>
      <w:pPr>
        <w:pStyle w:val="BodyText"/>
      </w:pPr>
      <w:r>
        <w:t xml:space="preserve">Mme. Sophie Renard</w:t>
      </w:r>
      <w:r>
        <w:br/>
      </w:r>
      <w:r>
        <w:t xml:space="preserve">Account Director</w:t>
      </w:r>
      <w:r>
        <w:br/>
      </w:r>
      <w:r>
        <w:t xml:space="preserve">Date: _______________</w:t>
      </w:r>
    </w:p>
    <w:p>
      <w:pPr>
        <w:pStyle w:val="BodyText"/>
      </w:pPr>
      <w:r>
        <w:t xml:space="preserve">Purchase Order No. PO-FR-2025-00472 | Tribunal Judiciaire de Paris, France Paris | Judge Solutions Europe S.A.S.</w:t>
      </w:r>
      <w:r>
        <w:br/>
      </w:r>
      <w:r>
        <w:t xml:space="preserve">This document is issued in duplicate. Each copy is an original. © 2025 Tribunal Judiciaire de Paris. All rights reserved.</w:t>
      </w:r>
      <w:r>
        <w:br/>
      </w:r>
      <w:r>
        <w:t xml:space="preserve">Reference: Code des marchés publics (French Public Procurement Code), Articles L2111-1 et seq.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System - France Paris</dc:title>
  <dc:creator/>
  <dc:language>en</dc:language>
  <cp:keywords/>
  <dcterms:created xsi:type="dcterms:W3CDTF">2026-10-10T09:12:09Z</dcterms:created>
  <dcterms:modified xsi:type="dcterms:W3CDTF">2026-10-10T09:12:09Z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