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Office</w:t>
      </w:r>
      <w:r>
        <w:t xml:space="preserve"> </w:t>
      </w:r>
      <w:r>
        <w:t xml:space="preserve">Munich,</w:t>
      </w:r>
      <w:r>
        <w:t xml:space="preserve"> </w:t>
      </w:r>
      <w:r>
        <w:t xml:space="preserve">Germany</w:t>
      </w:r>
    </w:p>
    <w:bookmarkStart w:id="20" w:name="purchase-order"/>
    <w:p>
      <w:pPr>
        <w:pStyle w:val="Heading1"/>
      </w:pPr>
      <w:r>
        <w:t xml:space="preserve">PURCHASE ORDER</w:t>
      </w:r>
    </w:p>
    <w:p>
      <w:pPr>
        <w:pStyle w:val="FirstParagraph"/>
      </w:pPr>
      <w:r>
        <w:t xml:space="preserve">Judicial Office of the District Court — Munich, Bavaria, Germany</w:t>
      </w:r>
    </w:p>
    <w:p>
      <w:pPr>
        <w:pStyle w:val="BodyText"/>
      </w:pPr>
      <w:r>
        <w:t xml:space="preserve">PO No. JM-2025-04871</w:t>
      </w:r>
    </w:p>
    <w:bookmarkEnd w:id="20"/>
    <w:bookmarkStart w:id="21" w:name="issued-by-buyer"/>
    <w:p>
      <w:pPr>
        <w:pStyle w:val="Heading3"/>
      </w:pPr>
      <w:r>
        <w:t xml:space="preserve">Issued By (Buyer)</w:t>
      </w:r>
    </w:p>
    <w:p>
      <w:pPr>
        <w:pStyle w:val="FirstParagraph"/>
      </w:pPr>
      <w:r>
        <w:rPr>
          <w:bCs/>
          <w:b/>
        </w:rPr>
        <w:t xml:space="preserve">Office of the Presiding Judge</w:t>
      </w:r>
    </w:p>
    <w:p>
      <w:pPr>
        <w:pStyle w:val="BodyText"/>
      </w:pPr>
      <w:r>
        <w:t xml:space="preserve">Landgericht München I (District Court Munich I)</w:t>
      </w:r>
    </w:p>
    <w:p>
      <w:pPr>
        <w:pStyle w:val="BodyText"/>
      </w:pPr>
      <w:r>
        <w:t xml:space="preserve">Leopoldstraße 7</w:t>
      </w:r>
    </w:p>
    <w:p>
      <w:pPr>
        <w:pStyle w:val="BodyText"/>
      </w:pPr>
      <w:r>
        <w:t xml:space="preserve">80802 Munich, Bavaria, Germany</w:t>
      </w:r>
    </w:p>
    <w:p>
      <w:pPr>
        <w:pStyle w:val="BodyText"/>
      </w:pPr>
      <w:r>
        <w:t xml:space="preserve">Tel: +49 89 5468-0</w:t>
      </w:r>
    </w:p>
    <w:p>
      <w:pPr>
        <w:pStyle w:val="BodyText"/>
      </w:pPr>
      <w:r>
        <w:t xml:space="preserve">Email: purchasing@lg-muenchen1.justiz.bayern.de</w:t>
      </w:r>
    </w:p>
    <w:p>
      <w:pPr>
        <w:pStyle w:val="BodyText"/>
      </w:pPr>
      <w:r>
        <w:t xml:space="preserve">VAT ID: DE 123 456 789</w:t>
      </w:r>
    </w:p>
    <w:bookmarkEnd w:id="21"/>
    <w:bookmarkStart w:id="22" w:name="order-details"/>
    <w:p>
      <w:pPr>
        <w:pStyle w:val="Heading3"/>
      </w:pPr>
      <w:r>
        <w:t xml:space="preserve">Order Details</w:t>
      </w:r>
    </w:p>
    <w:p>
      <w:pPr>
        <w:pStyle w:val="FirstParagraph"/>
      </w:pPr>
      <w:r>
        <w:rPr>
          <w:bCs/>
          <w:b/>
        </w:rPr>
        <w:t xml:space="preserve">Purchase Order No.:</w:t>
      </w:r>
      <w:r>
        <w:t xml:space="preserve"> </w:t>
      </w:r>
      <w:r>
        <w:t xml:space="preserve">JM-2025-04871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Munich (Delivered at Place)</w:t>
      </w:r>
    </w:p>
    <w:bookmarkEnd w:id="22"/>
    <w:bookmarkStart w:id="23" w:name="supplier-seller"/>
    <w:p>
      <w:pPr>
        <w:pStyle w:val="Heading3"/>
      </w:pPr>
      <w:r>
        <w:t xml:space="preserve">Supplier (Seller)</w:t>
      </w:r>
    </w:p>
    <w:p>
      <w:pPr>
        <w:pStyle w:val="FirstParagraph"/>
      </w:pPr>
      <w:r>
        <w:rPr>
          <w:bCs/>
          <w:b/>
        </w:rPr>
        <w:t xml:space="preserve">Justitia Legal Supplies GmbH</w:t>
      </w:r>
    </w:p>
    <w:p>
      <w:pPr>
        <w:pStyle w:val="BodyText"/>
      </w:pPr>
      <w:r>
        <w:t xml:space="preserve">Maximilianstraße 42</w:t>
      </w:r>
    </w:p>
    <w:p>
      <w:pPr>
        <w:pStyle w:val="BodyText"/>
      </w:pPr>
      <w:r>
        <w:t xml:space="preserve">80539 Munich, Bavaria, Germany</w:t>
      </w:r>
    </w:p>
    <w:p>
      <w:pPr>
        <w:pStyle w:val="BodyText"/>
      </w:pPr>
      <w:r>
        <w:t xml:space="preserve">Tel: +49 89 1234-5678</w:t>
      </w:r>
    </w:p>
    <w:p>
      <w:pPr>
        <w:pStyle w:val="BodyText"/>
      </w:pPr>
      <w:r>
        <w:t xml:space="preserve">Email: sales@justitia-supplies.de</w:t>
      </w:r>
    </w:p>
    <w:p>
      <w:pPr>
        <w:pStyle w:val="BodyText"/>
      </w:pPr>
      <w:r>
        <w:t xml:space="preserve">USt-IdNr: DE 987 654 321</w:t>
      </w:r>
    </w:p>
    <w:p>
      <w:pPr>
        <w:pStyle w:val="BodyText"/>
      </w:pPr>
      <w:r>
        <w:t xml:space="preserve">HRB: 145 892, Amtsgericht München</w:t>
      </w:r>
    </w:p>
    <w:bookmarkEnd w:id="23"/>
    <w:bookmarkStart w:id="24" w:name="authorized-judge-approving-authority"/>
    <w:p>
      <w:pPr>
        <w:pStyle w:val="Heading3"/>
      </w:pPr>
      <w:r>
        <w:t xml:space="preserve">Authorized Judge / Approving Authority</w:t>
      </w:r>
    </w:p>
    <w:p>
      <w:pPr>
        <w:pStyle w:val="FirstParagraph"/>
      </w:pPr>
      <w:r>
        <w:rPr>
          <w:bCs/>
          <w:b/>
        </w:rPr>
        <w:t xml:space="preserve">Hon. Dr. Katharina von Steinbach</w:t>
      </w:r>
    </w:p>
    <w:p>
      <w:pPr>
        <w:pStyle w:val="BodyText"/>
      </w:pPr>
      <w:r>
        <w:t xml:space="preserve">Presiding Judge (Vorsitzende Richterin)</w:t>
      </w:r>
    </w:p>
    <w:p>
      <w:pPr>
        <w:pStyle w:val="BodyText"/>
      </w:pPr>
      <w:r>
        <w:t xml:space="preserve">12th Civil Division, Landgericht München I</w:t>
      </w:r>
    </w:p>
    <w:p>
      <w:pPr>
        <w:pStyle w:val="BodyText"/>
      </w:pPr>
      <w:r>
        <w:t xml:space="preserve">Reference Case File: 12 O 4521/25</w:t>
      </w:r>
    </w:p>
    <w:p>
      <w:pPr>
        <w:pStyle w:val="BodyText"/>
      </w:pPr>
      <w:r>
        <w:t xml:space="preserve">Internal Cost Center: CC-JUD-1204</w:t>
      </w:r>
    </w:p>
    <w:bookmarkEnd w:id="24"/>
    <w:bookmarkStart w:id="26" w:name="Xb3173daf9f8460b4f56d29ed3a5558423126330"/>
    <w:p>
      <w:pPr>
        <w:pStyle w:val="Heading2"/>
      </w:pPr>
      <w:r>
        <w:t xml:space="preserve">Itemized Purchase Order for Judicial Office Supplies &amp; Services</w:t>
      </w:r>
    </w:p>
    <w:p>
      <w:pPr>
        <w:pStyle w:val="FirstParagraph"/>
      </w:pPr>
      <w:r>
        <w:t xml:space="preserve">The following items and services are ordered on behalf of the Office of the Presiding Judge, Landgericht München I, for use in ongoing judicial proceedings, court administration, and the operational maintenance of the judge's chambers and associated hearing rooms in Munich, Germany.</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Official judicial seal and embossing kit, engraved with the coat of arms of the Free State of Bavaria and the title "Vorsitzende Richterin am Landgericht München I," for use by the Judge in authenticating court orders and judgments.</w:t>
            </w:r>
          </w:p>
        </w:tc>
        <w:tc>
          <w:tcPr/>
          <w:p>
            <w:pPr>
              <w:pStyle w:val="Compact"/>
              <w:jc w:val="left"/>
            </w:pPr>
            <w:r>
              <w:t xml:space="preserve">1</w:t>
            </w:r>
          </w:p>
        </w:tc>
        <w:tc>
          <w:tcPr/>
          <w:p>
            <w:pPr>
              <w:pStyle w:val="Compact"/>
              <w:jc w:val="left"/>
            </w:pPr>
            <w:r>
              <w:t xml:space="preserve">Set</w:t>
            </w:r>
          </w:p>
        </w:tc>
        <w:tc>
          <w:tcPr/>
          <w:p>
            <w:pPr>
              <w:pStyle w:val="Compact"/>
              <w:jc w:val="left"/>
            </w:pPr>
            <w:r>
              <w:t xml:space="preserve">€ 1,240.00</w:t>
            </w:r>
          </w:p>
        </w:tc>
        <w:tc>
          <w:tcPr/>
          <w:p>
            <w:pPr>
              <w:pStyle w:val="Compact"/>
              <w:jc w:val="left"/>
            </w:pPr>
            <w:r>
              <w:t xml:space="preserve">€ 1,240.00</w:t>
            </w:r>
          </w:p>
        </w:tc>
        <w:tc>
          <w:tcPr/>
          <w:p>
            <w:pPr>
              <w:pStyle w:val="Compact"/>
              <w:jc w:val="left"/>
            </w:pPr>
            <w:r>
              <w:t xml:space="preserve">15 Jul 2025</w:t>
            </w:r>
          </w:p>
        </w:tc>
      </w:tr>
      <w:tr>
        <w:tc>
          <w:tcPr/>
          <w:p>
            <w:pPr>
              <w:pStyle w:val="Compact"/>
              <w:jc w:val="left"/>
            </w:pPr>
            <w:r>
              <w:t xml:space="preserve">2</w:t>
            </w:r>
          </w:p>
        </w:tc>
        <w:tc>
          <w:tcPr/>
          <w:p>
            <w:pPr>
              <w:pStyle w:val="Compact"/>
              <w:jc w:val="left"/>
            </w:pPr>
            <w:r>
              <w:t xml:space="preserve">Secure digital document management system (JUDIS-Enterprise v4.2) with encrypted storage for case files, evidence records, and judicial rulings. Includes annual license, on-site installation in the Judge's office, and staff training for four court clerks.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20 Jul 2025</w:t>
            </w:r>
          </w:p>
        </w:tc>
      </w:tr>
      <w:tr>
        <w:tc>
          <w:tcPr/>
          <w:p>
            <w:pPr>
              <w:pStyle w:val="Compact"/>
              <w:jc w:val="left"/>
            </w:pPr>
            <w:r>
              <w:t xml:space="preserve">3</w:t>
            </w:r>
          </w:p>
        </w:tc>
        <w:tc>
          <w:tcPr/>
          <w:p>
            <w:pPr>
              <w:pStyle w:val="Compact"/>
              <w:jc w:val="left"/>
            </w:pPr>
            <w:r>
              <w:t xml:space="preserve">Professional courtroom audio-visual recording equipment (dual-camera 4K system with integrated stenography transcription module) for the 12th Civil Division hearing room, to ensure accurate and legally compliant documentation of all proceedings presided over by the Judge.</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€ 12,750.00</w:t>
            </w:r>
          </w:p>
        </w:tc>
        <w:tc>
          <w:tcPr/>
          <w:p>
            <w:pPr>
              <w:pStyle w:val="Compact"/>
              <w:jc w:val="left"/>
            </w:pPr>
            <w:r>
              <w:t xml:space="preserve">€ 12,750.00</w:t>
            </w:r>
          </w:p>
        </w:tc>
        <w:tc>
          <w:tcPr/>
          <w:p>
            <w:pPr>
              <w:pStyle w:val="Compact"/>
              <w:jc w:val="left"/>
            </w:pPr>
            <w:r>
              <w:t xml:space="preserve">25 Jul 2025</w:t>
            </w:r>
          </w:p>
        </w:tc>
      </w:tr>
      <w:tr>
        <w:tc>
          <w:tcPr/>
          <w:p>
            <w:pPr>
              <w:pStyle w:val="Compact"/>
              <w:jc w:val="left"/>
            </w:pPr>
            <w:r>
              <w:t xml:space="preserve">4</w:t>
            </w:r>
          </w:p>
        </w:tc>
        <w:tc>
          <w:tcPr/>
          <w:p>
            <w:pPr>
              <w:pStyle w:val="Compact"/>
              <w:jc w:val="left"/>
            </w:pPr>
            <w:r>
              <w:t xml:space="preserve">Official legal reference library update: 2025 consolidated editions of the German Civil Code (BGB), Code of Civil Procedure (ZPO), Courts Constitution Act (GVG), and the Bavarian Administrative Court Act, bound in the standard judicial leather format, delivered to the Judge's private library in Munich.</w:t>
            </w:r>
          </w:p>
        </w:tc>
        <w:tc>
          <w:tcPr/>
          <w:p>
            <w:pPr>
              <w:pStyle w:val="Compact"/>
              <w:jc w:val="left"/>
            </w:pPr>
            <w:r>
              <w:t xml:space="preserve">1</w:t>
            </w:r>
          </w:p>
        </w:tc>
        <w:tc>
          <w:tcPr/>
          <w:p>
            <w:pPr>
              <w:pStyle w:val="Compact"/>
              <w:jc w:val="left"/>
            </w:pPr>
            <w:r>
              <w:t xml:space="preserve">Set (48 vols.)</w:t>
            </w:r>
          </w:p>
        </w:tc>
        <w:tc>
          <w:tcPr/>
          <w:p>
            <w:pPr>
              <w:pStyle w:val="Compact"/>
              <w:jc w:val="left"/>
            </w:pPr>
            <w:r>
              <w:t xml:space="preserve">€ 3,890.00</w:t>
            </w:r>
          </w:p>
        </w:tc>
        <w:tc>
          <w:tcPr/>
          <w:p>
            <w:pPr>
              <w:pStyle w:val="Compact"/>
              <w:jc w:val="left"/>
            </w:pPr>
            <w:r>
              <w:t xml:space="preserve">€ 3,890.00</w:t>
            </w:r>
          </w:p>
        </w:tc>
        <w:tc>
          <w:tcPr/>
          <w:p>
            <w:pPr>
              <w:pStyle w:val="Compact"/>
              <w:jc w:val="left"/>
            </w:pPr>
            <w:r>
              <w:t xml:space="preserve">10 Jul 2025</w:t>
            </w:r>
          </w:p>
        </w:tc>
      </w:tr>
      <w:tr>
        <w:tc>
          <w:tcPr/>
          <w:p>
            <w:pPr>
              <w:pStyle w:val="Compact"/>
              <w:jc w:val="left"/>
            </w:pPr>
            <w:r>
              <w:t xml:space="preserve">5</w:t>
            </w:r>
          </w:p>
        </w:tc>
        <w:tc>
          <w:tcPr/>
          <w:p>
            <w:pPr>
              <w:pStyle w:val="Compact"/>
              <w:jc w:val="left"/>
            </w:pPr>
            <w:r>
              <w:t xml:space="preserve">Professional court interpreter services (German–English, German–Arabic, German–Russian) for a minimum of 120 hours per quarter, to be scheduled at the discretion of the presiding Judge for use in hearings, depositions, and settlement conferences at the Munich District Court.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€ 95.00</w:t>
            </w:r>
          </w:p>
        </w:tc>
        <w:tc>
          <w:tcPr/>
          <w:p>
            <w:pPr>
              <w:pStyle w:val="Compact"/>
              <w:jc w:val="left"/>
            </w:pPr>
            <w:r>
              <w:t xml:space="preserve">€ 11,400.00</w:t>
            </w:r>
          </w:p>
        </w:tc>
        <w:tc>
          <w:tcPr/>
          <w:p>
            <w:pPr>
              <w:pStyle w:val="Compact"/>
              <w:jc w:val="left"/>
            </w:pPr>
            <w:r>
              <w:t xml:space="preserve">Ongoing</w:t>
            </w:r>
          </w:p>
        </w:tc>
      </w:tr>
      <w:tr>
        <w:tc>
          <w:tcPr/>
          <w:p>
            <w:pPr>
              <w:pStyle w:val="Compact"/>
              <w:jc w:val="left"/>
            </w:pPr>
            <w:r>
              <w:t xml:space="preserve">6</w:t>
            </w:r>
          </w:p>
        </w:tc>
        <w:tc>
          <w:tcPr/>
          <w:p>
            <w:pPr>
              <w:pStyle w:val="Compact"/>
              <w:jc w:val="left"/>
            </w:pPr>
            <w:r>
              <w:t xml:space="preserve">Secure courier and certified mail service for the dispatch of summonses, subpoenas, court orders, and judgment copies to parties, witnesses, and legal representatives across the Munich metropolitan area and the broader Bavarian judicial district. Includes tamper-evident packaging and digital tracking.</w:t>
            </w:r>
          </w:p>
        </w:tc>
        <w:tc>
          <w:tcPr/>
          <w:p>
            <w:pPr>
              <w:pStyle w:val="Compact"/>
              <w:jc w:val="left"/>
            </w:pPr>
            <w:r>
              <w:t xml:space="preserve">2,000</w:t>
            </w:r>
          </w:p>
        </w:tc>
        <w:tc>
          <w:tcPr/>
          <w:p>
            <w:pPr>
              <w:pStyle w:val="Compact"/>
              <w:jc w:val="left"/>
            </w:pPr>
            <w:r>
              <w:t xml:space="preserve">Shipments</w:t>
            </w:r>
          </w:p>
        </w:tc>
        <w:tc>
          <w:tcPr/>
          <w:p>
            <w:pPr>
              <w:pStyle w:val="Compact"/>
              <w:jc w:val="left"/>
            </w:pPr>
            <w:r>
              <w:t xml:space="preserve">€ 4.50</w:t>
            </w:r>
          </w:p>
        </w:tc>
        <w:tc>
          <w:tcPr/>
          <w:p>
            <w:pPr>
              <w:pStyle w:val="Compact"/>
              <w:jc w:val="left"/>
            </w:pPr>
            <w:r>
              <w:t xml:space="preserve">€ 9,000.00</w:t>
            </w:r>
          </w:p>
        </w:tc>
        <w:tc>
          <w:tcPr/>
          <w:p>
            <w:pPr>
              <w:pStyle w:val="Compact"/>
              <w:jc w:val="left"/>
            </w:pPr>
            <w:r>
              <w:t xml:space="preserve">Ongoing</w:t>
            </w:r>
          </w:p>
        </w:tc>
      </w:tr>
      <w:tr>
        <w:tc>
          <w:tcPr/>
          <w:p>
            <w:pPr>
              <w:pStyle w:val="Compact"/>
              <w:jc w:val="left"/>
            </w:pPr>
            <w:r>
              <w:t xml:space="preserve">7</w:t>
            </w:r>
          </w:p>
        </w:tc>
        <w:tc>
          <w:tcPr/>
          <w:p>
            <w:pPr>
              <w:pStyle w:val="Compact"/>
              <w:jc w:val="left"/>
            </w:pPr>
            <w:r>
              <w:t xml:space="preserve">Annual maintenance and calibration contract for all courtroom technology, the Judge's office workstation, and the secure document management infrastructure. Includes 24/7 technical support, quarterly on-site inspections, and compliance verification with the Bavarian Data Protection Authority (BayLDA) regulations.</w:t>
            </w:r>
          </w:p>
        </w:tc>
        <w:tc>
          <w:tcPr/>
          <w:p>
            <w:pPr>
              <w:pStyle w:val="Compact"/>
              <w:jc w:val="left"/>
            </w:pPr>
            <w:r>
              <w:t xml:space="preserve">1</w:t>
            </w:r>
          </w:p>
        </w:tc>
        <w:tc>
          <w:tcPr/>
          <w:p>
            <w:pPr>
              <w:pStyle w:val="Compact"/>
              <w:jc w:val="left"/>
            </w:pPr>
            <w:r>
              <w:t xml:space="preserve">Contract (12 mo.)</w:t>
            </w:r>
          </w:p>
        </w:tc>
        <w:tc>
          <w:tcPr/>
          <w:p>
            <w:pPr>
              <w:pStyle w:val="Compact"/>
              <w:jc w:val="left"/>
            </w:pPr>
            <w:r>
              <w:t xml:space="preserve">€ 7,200.00</w:t>
            </w:r>
          </w:p>
        </w:tc>
        <w:tc>
          <w:tcPr/>
          <w:p>
            <w:pPr>
              <w:pStyle w:val="Compact"/>
              <w:jc w:val="left"/>
            </w:pPr>
            <w:r>
              <w:t xml:space="preserve">€ 7,200.00</w:t>
            </w:r>
          </w:p>
        </w:tc>
        <w:tc>
          <w:tcPr/>
          <w:p>
            <w:pPr>
              <w:pStyle w:val="Compact"/>
              <w:jc w:val="left"/>
            </w:pPr>
            <w:r>
              <w:t xml:space="preserve">01 Aug 2025</w:t>
            </w:r>
          </w:p>
        </w:tc>
      </w:tr>
      <w:tr>
        <w:tc>
          <w:tcPr/>
          <w:p>
            <w:pPr>
              <w:pStyle w:val="Compact"/>
              <w:jc w:val="left"/>
            </w:pPr>
            <w:r>
              <w:t xml:space="preserve">8</w:t>
            </w:r>
          </w:p>
        </w:tc>
        <w:tc>
          <w:tcPr/>
          <w:p>
            <w:pPr>
              <w:pStyle w:val="Compact"/>
              <w:jc w:val="left"/>
            </w:pPr>
            <w:r>
              <w:t xml:space="preserve">Official judicial robes and ceremonial accessories (two complete sets: black robe with Bavarian judicial insignia, white collar, and leather-bound gavel) for the presiding Judge, tailored to specification and delivered to the court wardrobe in Munich.</w:t>
            </w:r>
          </w:p>
        </w:tc>
        <w:tc>
          <w:tcPr/>
          <w:p>
            <w:pPr>
              <w:pStyle w:val="Compact"/>
              <w:jc w:val="left"/>
            </w:pPr>
            <w:r>
              <w:t xml:space="preserve">2</w:t>
            </w:r>
          </w:p>
        </w:tc>
        <w:tc>
          <w:tcPr/>
          <w:p>
            <w:pPr>
              <w:pStyle w:val="Compact"/>
              <w:jc w:val="left"/>
            </w:pPr>
            <w:r>
              <w:t xml:space="preserve">Sets</w:t>
            </w:r>
          </w:p>
        </w:tc>
        <w:tc>
          <w:tcPr/>
          <w:p>
            <w:pPr>
              <w:pStyle w:val="Compact"/>
              <w:jc w:val="left"/>
            </w:pPr>
            <w:r>
              <w:t xml:space="preserve">€ 1,850.00</w:t>
            </w:r>
          </w:p>
        </w:tc>
        <w:tc>
          <w:tcPr/>
          <w:p>
            <w:pPr>
              <w:pStyle w:val="Compact"/>
              <w:jc w:val="left"/>
            </w:pPr>
            <w:r>
              <w:t xml:space="preserve">€ 3,700.00</w:t>
            </w:r>
          </w:p>
        </w:tc>
        <w:tc>
          <w:tcPr/>
          <w:p>
            <w:pPr>
              <w:pStyle w:val="Compact"/>
              <w:jc w:val="left"/>
            </w:pPr>
            <w:r>
              <w:t xml:space="preserve">28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€ 68,680.00</w:t>
            </w:r>
          </w:p>
        </w:tc>
      </w:tr>
      <w:tr>
        <w:tc>
          <w:tcPr/>
          <w:p>
            <w:pPr>
              <w:pStyle w:val="Compact"/>
              <w:jc w:val="left"/>
            </w:pPr>
            <w:r>
              <w:t xml:space="preserve">VAT (19% — German Value Added Tax)</w:t>
            </w:r>
          </w:p>
        </w:tc>
        <w:tc>
          <w:tcPr/>
          <w:p>
            <w:pPr>
              <w:pStyle w:val="Compact"/>
              <w:jc w:val="right"/>
            </w:pPr>
            <w:r>
              <w:t xml:space="preserve">€ 13,049.20</w:t>
            </w:r>
          </w:p>
        </w:tc>
      </w:tr>
      <w:tr>
        <w:tc>
          <w:tcPr/>
          <w:p>
            <w:pPr>
              <w:pStyle w:val="Compact"/>
              <w:jc w:val="left"/>
            </w:pPr>
            <w:r>
              <w:t xml:space="preserve">Shipping &amp; Installation (Munich, Germany)</w:t>
            </w:r>
          </w:p>
        </w:tc>
        <w:tc>
          <w:tcPr/>
          <w:p>
            <w:pPr>
              <w:pStyle w:val="Compact"/>
              <w:jc w:val="right"/>
            </w:pPr>
            <w:r>
              <w:t xml:space="preserve">€ 1,150.00</w:t>
            </w:r>
          </w:p>
        </w:tc>
      </w:tr>
      <w:tr>
        <w:tc>
          <w:tcPr/>
          <w:p>
            <w:pPr>
              <w:pStyle w:val="Compact"/>
              <w:jc w:val="left"/>
            </w:pPr>
            <w:r>
              <w:t xml:space="preserve">Grand Total (EUR)</w:t>
            </w:r>
          </w:p>
        </w:tc>
        <w:tc>
          <w:tcPr/>
          <w:p>
            <w:pPr>
              <w:pStyle w:val="Compact"/>
              <w:jc w:val="right"/>
            </w:pPr>
            <w:r>
              <w:t xml:space="preserve">€ 82,879.20</w:t>
            </w:r>
          </w:p>
        </w:tc>
      </w:tr>
    </w:tbl>
    <w:bookmarkStart w:id="25" w:name="terms-and-conditions-of-purchase"/>
    <w:p>
      <w:pPr>
        <w:pStyle w:val="Heading3"/>
      </w:pPr>
      <w:r>
        <w:t xml:space="preserve">Terms and Conditions of Purchase</w:t>
      </w:r>
    </w:p>
    <w:p>
      <w:pPr>
        <w:numPr>
          <w:ilvl w:val="0"/>
          <w:numId w:val="1001"/>
        </w:numPr>
        <w:pStyle w:val="Compact"/>
      </w:pPr>
      <w:r>
        <w:t xml:space="preserve">This Purchase Order is issued under the authority of the Presiding Judge of the 12th Civil Division, Landgericht München I, and is governed by the laws of the Federal Republic of Germany, specifically the German Civil Code (BGB) and the applicable provisions of the Bavarian State Court Act (BayGG).</w:t>
      </w:r>
    </w:p>
    <w:p>
      <w:pPr>
        <w:numPr>
          <w:ilvl w:val="0"/>
          <w:numId w:val="1001"/>
        </w:numPr>
        <w:pStyle w:val="Compact"/>
      </w:pPr>
      <w:r>
        <w:t xml:space="preserve">All goods shall be delivered to the address of the District Court Munich I, Leopoldstraße 7, 80802 Munich, Germany, during standard court operating hours (08:00–17:00 CET). The supplier is responsible for all packaging, insurance, and risk of loss until delivery is confirmed in writing by the court's administrative office.</w:t>
      </w:r>
    </w:p>
    <w:p>
      <w:pPr>
        <w:numPr>
          <w:ilvl w:val="0"/>
          <w:numId w:val="1001"/>
        </w:numPr>
        <w:pStyle w:val="Compact"/>
      </w:pPr>
      <w:r>
        <w:t xml:space="preserve">Payment shall be made via bank transfer to the supplier's designated account within thirty (30) calendar days of receipt of a valid, itemized invoice conforming to the German Invoice Directive (Rechnungsrichtlinie 2010/45/EU). The invoice must reference this Purchase Order number (JM-2025-04871) and include the supplier's VAT identification number.</w:t>
      </w:r>
    </w:p>
    <w:p>
      <w:pPr>
        <w:numPr>
          <w:ilvl w:val="0"/>
          <w:numId w:val="1001"/>
        </w:numPr>
        <w:pStyle w:val="Compact"/>
      </w:pPr>
      <w:r>
        <w:t xml:space="preserve">The supplier warrants that all goods and services provided under this Purchase Order shall conform to the specifications outlined herein and shall be free from defects in material and workmanship for a period of no less than twenty-four (24) months from the date of delivery or completion of service.</w:t>
      </w:r>
    </w:p>
    <w:p>
      <w:pPr>
        <w:numPr>
          <w:ilvl w:val="0"/>
          <w:numId w:val="1001"/>
        </w:numPr>
        <w:pStyle w:val="Compact"/>
      </w:pPr>
      <w:r>
        <w:t xml:space="preserve">All personal data processed in connection with this Purchase Order shall be handled in strict compliance with the General Data Protection Regulation (GDPR / DSGVO) and the Bavarian Data Protection Act (BayDSG). The supplier shall not disclose any case-related information to third parties without the explicit written consent of the presiding Judge.</w:t>
      </w:r>
    </w:p>
    <w:p>
      <w:pPr>
        <w:numPr>
          <w:ilvl w:val="0"/>
          <w:numId w:val="1001"/>
        </w:numPr>
        <w:pStyle w:val="Compact"/>
      </w:pPr>
      <w:r>
        <w:t xml:space="preserve">In the event of a dispute arising from this Purchase Order, the exclusive jurisdiction shall lie with the competent court in Munich, Germany. The parties agree to attempt mediation before the Munich Chamber of Commerce (IHK für München und Oberbayern) prior to initiating any formal legal proceedings.</w:t>
      </w:r>
    </w:p>
    <w:p>
      <w:pPr>
        <w:numPr>
          <w:ilvl w:val="0"/>
          <w:numId w:val="1001"/>
        </w:numPr>
        <w:pStyle w:val="Compact"/>
      </w:pPr>
      <w:r>
        <w:t xml:space="preserve">This Purchase Order may be amended only by mutual written agreement signed by both the authorized representative of the judicial office and the supplier. No oral modifications shall be binding.</w:t>
      </w:r>
    </w:p>
    <w:p>
      <w:pPr>
        <w:numPr>
          <w:ilvl w:val="0"/>
          <w:numId w:val="1001"/>
        </w:numPr>
        <w:pStyle w:val="Compact"/>
      </w:pPr>
      <w:r>
        <w:t xml:space="preserve">The supplier acknowledges that the goods and services ordered hereunder are intended for the exclusive use of the judicial office in Munich and shall not be resold, transferred, or repurposed without prior written authorization from the court administration.</w:t>
      </w:r>
    </w:p>
    <w:bookmarkEnd w:id="25"/>
    <w:p>
      <w:pPr>
        <w:pStyle w:val="FirstParagraph"/>
      </w:pPr>
      <w:r>
        <w:rPr>
          <w:bCs/>
          <w:b/>
        </w:rPr>
        <w:t xml:space="preserve">Authorized by (Buyer):</w:t>
      </w:r>
    </w:p>
    <w:p>
      <w:pPr>
        <w:pStyle w:val="BodyText"/>
      </w:pPr>
      <w:r>
        <w:t xml:space="preserve">Hon. Dr. Katharina von Steinbach</w:t>
      </w:r>
      <w:r>
        <w:br/>
      </w:r>
      <w:r>
        <w:t xml:space="preserve">Presiding Judge, 12th Civil Division</w:t>
      </w:r>
      <w:r>
        <w:br/>
      </w:r>
      <w:r>
        <w:t xml:space="preserve">Landgericht München I, Munich, Germany</w:t>
      </w:r>
      <w:r>
        <w:br/>
      </w:r>
      <w:r>
        <w:t xml:space="preserve">Date: _______________</w:t>
      </w:r>
    </w:p>
    <w:p>
      <w:pPr>
        <w:pStyle w:val="BodyText"/>
      </w:pPr>
      <w:r>
        <w:rPr>
          <w:bCs/>
          <w:b/>
        </w:rPr>
        <w:t xml:space="preserve">Accepted by (Supplier):</w:t>
      </w:r>
    </w:p>
    <w:p>
      <w:pPr>
        <w:pStyle w:val="BodyText"/>
      </w:pPr>
      <w:r>
        <w:t xml:space="preserve">Justitia Legal Supplies GmbH</w:t>
      </w:r>
      <w:r>
        <w:br/>
      </w:r>
      <w:r>
        <w:t xml:space="preserve">Authorized Signatory</w:t>
      </w:r>
      <w:r>
        <w:br/>
      </w:r>
      <w:r>
        <w:t xml:space="preserve">Munich, Germany</w:t>
      </w:r>
      <w:r>
        <w:br/>
      </w:r>
      <w:r>
        <w:t xml:space="preserve">Date: _______________</w:t>
      </w:r>
    </w:p>
    <w:p>
      <w:pPr>
        <w:pStyle w:val="BodyText"/>
      </w:pPr>
      <w:r>
        <w:t xml:space="preserve">This Purchase Order was generated by the Office of the Presiding Judge, Landgericht München I, Munich, Bavaria, Germany. Document Reference: JM-2025-04871. This document is valid for a period of ninety (90) days from the date of issue. For inquiries, contact the court's procurement office at purchasing@lg-muenchen1.justiz.bayern.de. © 2025 Bavarian State Judicial Administration (Bayerische Staatskanzlei — Justiz).</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Office Munich, Germany</dc:title>
  <dc:creator/>
  <dc:language>en</dc:language>
  <cp:keywords/>
  <dcterms:created xsi:type="dcterms:W3CDTF">2026-10-10T07:28:17Z</dcterms:created>
  <dcterms:modified xsi:type="dcterms:W3CDTF">2026-10-10T07:28:17Z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