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Supplies</w:t>
      </w:r>
      <w:r>
        <w:t xml:space="preserve"> </w:t>
      </w:r>
      <w:r>
        <w:t xml:space="preserve">-</w:t>
      </w:r>
      <w:r>
        <w:t xml:space="preserve"> </w:t>
      </w:r>
      <w:r>
        <w:t xml:space="preserve">Milan,</w:t>
      </w:r>
      <w:r>
        <w:t xml:space="preserve"> </w:t>
      </w:r>
      <w:r>
        <w:t xml:space="preserve">Italy</w:t>
      </w:r>
    </w:p>
    <w:bookmarkStart w:id="28" w:name="purchase-order"/>
    <w:p>
      <w:pPr>
        <w:pStyle w:val="Heading1"/>
      </w:pPr>
      <w:r>
        <w:t xml:space="preserve">PURCHASE ORDER</w:t>
      </w:r>
    </w:p>
    <w:p>
      <w:pPr>
        <w:pStyle w:val="FirstParagraph"/>
      </w:pPr>
      <w:r>
        <w:t xml:space="preserve">Official Procurement Document for Judicial Office Supplies</w:t>
      </w:r>
    </w:p>
    <w:p>
      <w:pPr>
        <w:pStyle w:val="BodyText"/>
      </w:pPr>
      <w:r>
        <w:t xml:space="preserve">Purchase Order No.: PO-MIL-2025-04872</w:t>
      </w:r>
      <w:r>
        <w:br/>
      </w:r>
      <w:r>
        <w:t xml:space="preserve">Date of Issue: 14 June 2025</w:t>
      </w:r>
      <w:r>
        <w:br/>
      </w:r>
      <w:r>
        <w:t xml:space="preserve">Place of Issue: Milan, Italy</w:t>
      </w:r>
    </w:p>
    <w:bookmarkStart w:id="20" w:name="buyer-requisitioning-authority"/>
    <w:p>
      <w:pPr>
        <w:pStyle w:val="Heading3"/>
      </w:pPr>
      <w:r>
        <w:t xml:space="preserve">BUYER (Requisitioning Authority)</w:t>
      </w:r>
    </w:p>
    <w:p>
      <w:pPr>
        <w:pStyle w:val="FirstParagraph"/>
      </w:pPr>
      <w:r>
        <w:rPr>
          <w:bCs/>
          <w:b/>
        </w:rPr>
        <w:t xml:space="preserve">Office of the Presiding Judge</w:t>
      </w:r>
    </w:p>
    <w:p>
      <w:pPr>
        <w:pStyle w:val="BodyText"/>
      </w:pPr>
      <w:r>
        <w:t xml:space="preserve">Tribunale Ordinario di Milano</w:t>
      </w:r>
    </w:p>
    <w:p>
      <w:pPr>
        <w:pStyle w:val="BodyText"/>
      </w:pPr>
      <w:r>
        <w:t xml:space="preserve">Via Freguglia, 1</w:t>
      </w:r>
    </w:p>
    <w:p>
      <w:pPr>
        <w:pStyle w:val="BodyText"/>
      </w:pPr>
      <w:r>
        <w:t xml:space="preserve">20121 Milan (MI), Italy</w:t>
      </w:r>
    </w:p>
    <w:p>
      <w:pPr>
        <w:pStyle w:val="BodyText"/>
      </w:pPr>
      <w:r>
        <w:t xml:space="preserve">VAT Code: IT00000000000</w:t>
      </w:r>
    </w:p>
    <w:p>
      <w:pPr>
        <w:pStyle w:val="BodyText"/>
      </w:pPr>
      <w:r>
        <w:t xml:space="preserve">Contact: Dr. Elena Marchetti, Administrative Secretary</w:t>
      </w:r>
    </w:p>
    <w:p>
      <w:pPr>
        <w:pStyle w:val="BodyText"/>
      </w:pPr>
      <w:r>
        <w:t xml:space="preserve">Email: segreteria.giudice@giustizia.it</w:t>
      </w:r>
    </w:p>
    <w:p>
      <w:pPr>
        <w:pStyle w:val="BodyText"/>
      </w:pPr>
      <w:r>
        <w:t xml:space="preserve">Phone: +39 02 8841 2345</w:t>
      </w:r>
    </w:p>
    <w:bookmarkEnd w:id="20"/>
    <w:bookmarkStart w:id="21" w:name="seller-supplier"/>
    <w:p>
      <w:pPr>
        <w:pStyle w:val="Heading3"/>
      </w:pPr>
      <w:r>
        <w:t xml:space="preserve">SELLER (Supplier)</w:t>
      </w:r>
    </w:p>
    <w:p>
      <w:pPr>
        <w:pStyle w:val="FirstParagraph"/>
      </w:pPr>
      <w:r>
        <w:rPr>
          <w:bCs/>
          <w:b/>
        </w:rPr>
        <w:t xml:space="preserve">Giudiziaria Forniture S.r.l.</w:t>
      </w:r>
    </w:p>
    <w:p>
      <w:pPr>
        <w:pStyle w:val="BodyText"/>
      </w:pPr>
      <w:r>
        <w:t xml:space="preserve">Via Torino, 42</w:t>
      </w:r>
    </w:p>
    <w:p>
      <w:pPr>
        <w:pStyle w:val="BodyText"/>
      </w:pPr>
      <w:r>
        <w:t xml:space="preserve">20123 Milan (MI), Italy</w:t>
      </w:r>
    </w:p>
    <w:p>
      <w:pPr>
        <w:pStyle w:val="BodyText"/>
      </w:pPr>
      <w:r>
        <w:t xml:space="preserve">VAT Code: IT09876543210</w:t>
      </w:r>
    </w:p>
    <w:p>
      <w:pPr>
        <w:pStyle w:val="BodyText"/>
      </w:pPr>
      <w:r>
        <w:t xml:space="preserve">Contact: Ing. Paolo Ferrante, Sales Director</w:t>
      </w:r>
    </w:p>
    <w:p>
      <w:pPr>
        <w:pStyle w:val="BodyText"/>
      </w:pPr>
      <w:r>
        <w:t xml:space="preserve">Email: ordini@giudiziariaforniture.it</w:t>
      </w:r>
    </w:p>
    <w:p>
      <w:pPr>
        <w:pStyle w:val="BodyText"/>
      </w:pPr>
      <w:r>
        <w:t xml:space="preserve">Phone: +39 02 5567 8901</w:t>
      </w:r>
    </w:p>
    <w:bookmarkEnd w:id="21"/>
    <w:bookmarkStart w:id="22" w:name="purpose-and-scope"/>
    <w:p>
      <w:pPr>
        <w:pStyle w:val="Heading2"/>
      </w:pPr>
      <w:r>
        <w:t xml:space="preserve">1. PURPOSE AND SCOPE</w:t>
      </w:r>
    </w:p>
    <w:p>
      <w:pPr>
        <w:pStyle w:val="FirstParagraph"/>
      </w:pPr>
      <w:r>
        <w:t xml:space="preserve">This Purchase Order is issued by the Office of the Presiding Judge of the Tribunale Ordinario di Milano, located in Milan, Italy, for the procurement of specialized judicial equipment, ceremonial attire, and administrative furnishings required for the proper conduct of judicial proceedings. All items listed herein are intended exclusively for the use of the Judge and the associated judicial chamber within the Milan court complex. The procurement is conducted in full compliance with Italian public procurement regulations (Codice dei Contratti Pubblici, D.Lgs. 36/2023) and the internal administrative protocols of the Italian Ministry of Justice.</w:t>
      </w:r>
    </w:p>
    <w:bookmarkEnd w:id="22"/>
    <w:bookmarkStart w:id="23" w:name="line-items-and-quotation"/>
    <w:p>
      <w:pPr>
        <w:pStyle w:val="Heading2"/>
      </w:pPr>
      <w:r>
        <w:t xml:space="preserve">2. LINE ITEMS AND QUOTATION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Price (EUR)</w:t>
            </w:r>
          </w:p>
        </w:tc>
        <w:tc>
          <w:tcPr/>
          <w:p>
            <w:pPr>
              <w:pStyle w:val="Compact"/>
              <w:jc w:val="left"/>
            </w:pPr>
            <w:r>
              <w:t xml:space="preserve">Delivery Deadline</w:t>
            </w:r>
          </w:p>
        </w:tc>
      </w:tr>
      <w:tr>
        <w:tc>
          <w:tcPr/>
          <w:p>
            <w:pPr>
              <w:pStyle w:val="Compact"/>
              <w:jc w:val="left"/>
            </w:pPr>
            <w:r>
              <w:t xml:space="preserve">1</w:t>
            </w:r>
          </w:p>
        </w:tc>
        <w:tc>
          <w:tcPr/>
          <w:p>
            <w:pPr>
              <w:pStyle w:val="Compact"/>
              <w:jc w:val="left"/>
            </w:pPr>
            <w:r>
              <w:t xml:space="preserve">Official Judge's Robe (Abito da Giudice), black silk with gold embroidery, Italian-made, size XL, conforming to the dress code of the Tribunale di Milano</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c>
          <w:tcPr/>
          <w:p>
            <w:pPr>
              <w:pStyle w:val="Compact"/>
              <w:jc w:val="left"/>
            </w:pPr>
            <w:r>
              <w:t xml:space="preserve">30 June 2025</w:t>
            </w:r>
          </w:p>
        </w:tc>
      </w:tr>
      <w:tr>
        <w:tc>
          <w:tcPr/>
          <w:p>
            <w:pPr>
              <w:pStyle w:val="Compact"/>
              <w:jc w:val="left"/>
            </w:pPr>
            <w:r>
              <w:t xml:space="preserve">2</w:t>
            </w:r>
          </w:p>
        </w:tc>
        <w:tc>
          <w:tcPr/>
          <w:p>
            <w:pPr>
              <w:pStyle w:val="Compact"/>
              <w:jc w:val="left"/>
            </w:pPr>
            <w:r>
              <w:t xml:space="preserve">Judge's Bench (Tribuna del Giudice), solid walnut wood, with integrated microphone system, document holder, and adjustable height mechanism, dimensions 180x90x110 cm</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c>
          <w:tcPr/>
          <w:p>
            <w:pPr>
              <w:pStyle w:val="Compact"/>
              <w:jc w:val="left"/>
            </w:pPr>
            <w:r>
              <w:t xml:space="preserve">15 July 2025</w:t>
            </w:r>
          </w:p>
        </w:tc>
      </w:tr>
      <w:tr>
        <w:tc>
          <w:tcPr/>
          <w:p>
            <w:pPr>
              <w:pStyle w:val="Compact"/>
              <w:jc w:val="left"/>
            </w:pPr>
            <w:r>
              <w:t xml:space="preserve">3</w:t>
            </w:r>
          </w:p>
        </w:tc>
        <w:tc>
          <w:tcPr/>
          <w:p>
            <w:pPr>
              <w:pStyle w:val="Compact"/>
              <w:jc w:val="left"/>
            </w:pPr>
            <w:r>
              <w:t xml:space="preserve">Official Judge's Seal and Stamp Set, brass and leather, bearing the emblem of the Tribunale di Milano, including ink pad and protective case</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c>
          <w:tcPr/>
          <w:p>
            <w:pPr>
              <w:pStyle w:val="Compact"/>
              <w:jc w:val="left"/>
            </w:pPr>
            <w:r>
              <w:t xml:space="preserve">30 June 2025</w:t>
            </w:r>
          </w:p>
        </w:tc>
      </w:tr>
      <w:tr>
        <w:tc>
          <w:tcPr/>
          <w:p>
            <w:pPr>
              <w:pStyle w:val="Compact"/>
              <w:jc w:val="left"/>
            </w:pPr>
            <w:r>
              <w:t xml:space="preserve">4</w:t>
            </w:r>
          </w:p>
        </w:tc>
        <w:tc>
          <w:tcPr/>
          <w:p>
            <w:pPr>
              <w:pStyle w:val="Compact"/>
              <w:jc w:val="left"/>
            </w:pPr>
            <w:r>
              <w:t xml:space="preserve">Judicial Chamber Desk, executive grade, Italian oak veneer, with concealed cable management, dual monitor arms, and integrated lighting, dimensions 200x100x75 cm</w:t>
            </w:r>
          </w:p>
        </w:tc>
        <w:tc>
          <w:tcPr/>
          <w:p>
            <w:pPr>
              <w:pStyle w:val="Compact"/>
              <w:jc w:val="left"/>
            </w:pPr>
            <w:r>
              <w:t xml:space="preserve">1</w:t>
            </w:r>
          </w:p>
        </w:tc>
        <w:tc>
          <w:tcPr/>
          <w:p>
            <w:pPr>
              <w:pStyle w:val="Compact"/>
              <w:jc w:val="left"/>
            </w:pPr>
            <w:r>
              <w:t xml:space="preserve">4,250.00</w:t>
            </w:r>
          </w:p>
        </w:tc>
        <w:tc>
          <w:tcPr/>
          <w:p>
            <w:pPr>
              <w:pStyle w:val="Compact"/>
              <w:jc w:val="left"/>
            </w:pPr>
            <w:r>
              <w:t xml:space="preserve">4,250.00</w:t>
            </w:r>
          </w:p>
        </w:tc>
        <w:tc>
          <w:tcPr/>
          <w:p>
            <w:pPr>
              <w:pStyle w:val="Compact"/>
              <w:jc w:val="left"/>
            </w:pPr>
            <w:r>
              <w:t xml:space="preserve">15 July 2025</w:t>
            </w:r>
          </w:p>
        </w:tc>
      </w:tr>
      <w:tr>
        <w:tc>
          <w:tcPr/>
          <w:p>
            <w:pPr>
              <w:pStyle w:val="Compact"/>
              <w:jc w:val="left"/>
            </w:pPr>
            <w:r>
              <w:t xml:space="preserve">5</w:t>
            </w:r>
          </w:p>
        </w:tc>
        <w:tc>
          <w:tcPr/>
          <w:p>
            <w:pPr>
              <w:pStyle w:val="Compact"/>
              <w:jc w:val="left"/>
            </w:pPr>
            <w:r>
              <w:t xml:space="preserve">Leather-bound Case Law Reference Set (Codice di Procedura Penale e Civile, 2025 edition), 12 volumes, A4 format, with Italian judicial annotations</w:t>
            </w:r>
          </w:p>
        </w:tc>
        <w:tc>
          <w:tcPr/>
          <w:p>
            <w:pPr>
              <w:pStyle w:val="Compact"/>
              <w:jc w:val="left"/>
            </w:pPr>
            <w:r>
              <w:t xml:space="preserve">3</w:t>
            </w:r>
          </w:p>
        </w:tc>
        <w:tc>
          <w:tcPr/>
          <w:p>
            <w:pPr>
              <w:pStyle w:val="Compact"/>
              <w:jc w:val="left"/>
            </w:pPr>
            <w:r>
              <w:t xml:space="preserve">1,120.00</w:t>
            </w:r>
          </w:p>
        </w:tc>
        <w:tc>
          <w:tcPr/>
          <w:p>
            <w:pPr>
              <w:pStyle w:val="Compact"/>
              <w:jc w:val="left"/>
            </w:pPr>
            <w:r>
              <w:t xml:space="preserve">3,360.00</w:t>
            </w:r>
          </w:p>
        </w:tc>
        <w:tc>
          <w:tcPr/>
          <w:p>
            <w:pPr>
              <w:pStyle w:val="Compact"/>
              <w:jc w:val="left"/>
            </w:pPr>
            <w:r>
              <w:t xml:space="preserve">20 June 2025</w:t>
            </w:r>
          </w:p>
        </w:tc>
      </w:tr>
      <w:tr>
        <w:tc>
          <w:tcPr/>
          <w:p>
            <w:pPr>
              <w:pStyle w:val="Compact"/>
              <w:jc w:val="left"/>
            </w:pPr>
            <w:r>
              <w:t xml:space="preserve">6</w:t>
            </w:r>
          </w:p>
        </w:tc>
        <w:tc>
          <w:tcPr/>
          <w:p>
            <w:pPr>
              <w:pStyle w:val="Compact"/>
              <w:jc w:val="left"/>
            </w:pPr>
            <w:r>
              <w:t xml:space="preserve">Secure Document Filing Cabinet, steel construction, three-drawer, with electronic lock and fire-resistant rating (120 min), dimensions 90x45x180 cm</w:t>
            </w:r>
          </w:p>
        </w:tc>
        <w:tc>
          <w:tcPr/>
          <w:p>
            <w:pPr>
              <w:pStyle w:val="Compact"/>
              <w:jc w:val="left"/>
            </w:pPr>
            <w:r>
              <w:t xml:space="preserve">2</w:t>
            </w:r>
          </w:p>
        </w:tc>
        <w:tc>
          <w:tcPr/>
          <w:p>
            <w:pPr>
              <w:pStyle w:val="Compact"/>
              <w:jc w:val="left"/>
            </w:pPr>
            <w:r>
              <w:t xml:space="preserve">2,340.00</w:t>
            </w:r>
          </w:p>
        </w:tc>
        <w:tc>
          <w:tcPr/>
          <w:p>
            <w:pPr>
              <w:pStyle w:val="Compact"/>
              <w:jc w:val="left"/>
            </w:pPr>
            <w:r>
              <w:t xml:space="preserve">4,680.00</w:t>
            </w:r>
          </w:p>
        </w:tc>
        <w:tc>
          <w:tcPr/>
          <w:p>
            <w:pPr>
              <w:pStyle w:val="Compact"/>
              <w:jc w:val="left"/>
            </w:pPr>
            <w:r>
              <w:t xml:space="preserve">15 July 2025</w:t>
            </w:r>
          </w:p>
        </w:tc>
      </w:tr>
      <w:tr>
        <w:tc>
          <w:tcPr/>
          <w:p>
            <w:pPr>
              <w:pStyle w:val="Compact"/>
              <w:jc w:val="left"/>
            </w:pPr>
            <w:r>
              <w:t xml:space="preserve">7</w:t>
            </w:r>
          </w:p>
        </w:tc>
        <w:tc>
          <w:tcPr/>
          <w:p>
            <w:pPr>
              <w:pStyle w:val="Compact"/>
              <w:jc w:val="left"/>
            </w:pPr>
            <w:r>
              <w:t xml:space="preserve">Italian Flag and EU Flag Display Set, with polished wooden poles and bases, for the Judge's chamber, including mounting hardware</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c>
          <w:tcPr/>
          <w:p>
            <w:pPr>
              <w:pStyle w:val="Compact"/>
              <w:jc w:val="left"/>
            </w:pPr>
            <w:r>
              <w:t xml:space="preserve">30 June 2025</w:t>
            </w:r>
          </w:p>
        </w:tc>
      </w:tr>
      <w:tr>
        <w:tc>
          <w:tcPr/>
          <w:p>
            <w:pPr>
              <w:pStyle w:val="Compact"/>
              <w:jc w:val="left"/>
            </w:pPr>
            <w:r>
              <w:t xml:space="preserve">8</w:t>
            </w:r>
          </w:p>
        </w:tc>
        <w:tc>
          <w:tcPr/>
          <w:p>
            <w:pPr>
              <w:pStyle w:val="Compact"/>
              <w:jc w:val="left"/>
            </w:pPr>
            <w:r>
              <w:t xml:space="preserve">Professional Audio-Visual Recording System for judicial proceedings, including 4x HD cameras, digital recorder, and Italian-language transcription software license (5-year)</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c>
          <w:tcPr/>
          <w:p>
            <w:pPr>
              <w:pStyle w:val="Compact"/>
              <w:jc w:val="left"/>
            </w:pPr>
            <w:r>
              <w:t xml:space="preserve">1 August 2025</w:t>
            </w:r>
          </w:p>
        </w:tc>
      </w:tr>
      <w:tr>
        <w:tc>
          <w:tcPr>
            <w:gridSpan w:val="4"/>
          </w:tcPr>
          <w:p>
            <w:pPr>
              <w:pStyle w:val="Compact"/>
              <w:jc w:val="left"/>
            </w:pPr>
            <w:r>
              <w:t xml:space="preserve">SUBTOTAL</w:t>
            </w:r>
          </w:p>
        </w:tc>
        <w:tc>
          <w:tcPr/>
          <w:p>
            <w:pPr>
              <w:pStyle w:val="Compact"/>
              <w:jc w:val="left"/>
            </w:pPr>
            <w:r>
              <w:t xml:space="preserve">38,390.00</w:t>
            </w:r>
          </w:p>
        </w:tc>
        <w:tc>
          <w:tcPr/>
          <w:p>
            <w:pPr>
              <w:pStyle w:val="Compact"/>
            </w:pPr>
          </w:p>
        </w:tc>
      </w:tr>
      <w:tr>
        <w:tc>
          <w:tcPr>
            <w:gridSpan w:val="4"/>
          </w:tcPr>
          <w:p>
            <w:pPr>
              <w:pStyle w:val="Compact"/>
              <w:jc w:val="left"/>
            </w:pPr>
            <w:r>
              <w:t xml:space="preserve">VAT (22% - Italian Standard Rate)</w:t>
            </w:r>
          </w:p>
        </w:tc>
        <w:tc>
          <w:tcPr/>
          <w:p>
            <w:pPr>
              <w:pStyle w:val="Compact"/>
              <w:jc w:val="left"/>
            </w:pPr>
            <w:r>
              <w:t xml:space="preserve">8,445.80</w:t>
            </w:r>
          </w:p>
        </w:tc>
        <w:tc>
          <w:tcPr/>
          <w:p>
            <w:pPr>
              <w:pStyle w:val="Compact"/>
            </w:pPr>
          </w:p>
        </w:tc>
      </w:tr>
      <w:tr>
        <w:tc>
          <w:tcPr>
            <w:gridSpan w:val="4"/>
          </w:tcPr>
          <w:p>
            <w:pPr>
              <w:pStyle w:val="Compact"/>
              <w:jc w:val="left"/>
            </w:pPr>
            <w:r>
              <w:t xml:space="preserve">GRAND TOTAL (EUR)</w:t>
            </w:r>
          </w:p>
        </w:tc>
        <w:tc>
          <w:tcPr/>
          <w:p>
            <w:pPr>
              <w:pStyle w:val="Compact"/>
              <w:jc w:val="left"/>
            </w:pPr>
            <w:r>
              <w:t xml:space="preserve">46,835.80</w:t>
            </w:r>
          </w:p>
        </w:tc>
        <w:tc>
          <w:tcPr/>
          <w:p>
            <w:pPr>
              <w:pStyle w:val="Compact"/>
            </w:pPr>
          </w:p>
        </w:tc>
      </w:tr>
    </w:tbl>
    <w:bookmarkEnd w:id="23"/>
    <w:bookmarkStart w:id="24" w:name="delivery-and-installation"/>
    <w:p>
      <w:pPr>
        <w:pStyle w:val="Heading2"/>
      </w:pPr>
      <w:r>
        <w:t xml:space="preserve">3. DELIVERY AND INSTALLATION</w:t>
      </w:r>
    </w:p>
    <w:p>
      <w:pPr>
        <w:pStyle w:val="FirstParagraph"/>
      </w:pPr>
      <w:r>
        <w:t xml:space="preserve">All items shall be delivered to the Tribunale Ordinario di Milano, Via Freguglia 1, 20121 Milan, Italy, at the loading dock designated for judicial office deliveries. The supplier is responsible for all transportation, insurance, and installation costs within the Milan metropolitan area. Installation of the Judge's Bench, judicial chamber desk, filing cabinets, and the audio-visual recording system shall be completed by certified technicians of the supplier. The supplier shall coordinate with the court's facilities management team in Milan to schedule installation during non-working hours to avoid disruption to ongoing judicial proceedings.</w:t>
      </w:r>
    </w:p>
    <w:bookmarkEnd w:id="24"/>
    <w:bookmarkStart w:id="25" w:name="payment-terms"/>
    <w:p>
      <w:pPr>
        <w:pStyle w:val="Heading2"/>
      </w:pPr>
      <w:r>
        <w:t xml:space="preserve">4. PAYMENT TERMS</w:t>
      </w:r>
    </w:p>
    <w:p>
      <w:pPr>
        <w:pStyle w:val="FirstParagraph"/>
      </w:pPr>
      <w:r>
        <w:t xml:space="preserve">Payment shall be made via bank transfer to the supplier's designated account in Milan, Italy, within 30 days of receipt of a valid invoice and confirmation of satisfactory delivery and installation. The payment reference shall include the Purchase Order number PO-MIL-2025-04872. No advance payment is authorized. A 5% retention shall be withheld until final acceptance of all items by the Judge's administrative office.</w:t>
      </w:r>
    </w:p>
    <w:bookmarkEnd w:id="25"/>
    <w:bookmarkStart w:id="26" w:name="terms-and-conditions"/>
    <w:p>
      <w:pPr>
        <w:pStyle w:val="Heading2"/>
      </w:pPr>
      <w:r>
        <w:t xml:space="preserve">5. TERMS AND CONDITIONS</w:t>
      </w:r>
    </w:p>
    <w:p>
      <w:pPr>
        <w:numPr>
          <w:ilvl w:val="0"/>
          <w:numId w:val="1001"/>
        </w:numPr>
        <w:pStyle w:val="Compact"/>
      </w:pPr>
      <w:r>
        <w:t xml:space="preserve">All goods must comply with Italian and European Union safety and quality standards (CE marking where applicable).</w:t>
      </w:r>
    </w:p>
    <w:p>
      <w:pPr>
        <w:numPr>
          <w:ilvl w:val="0"/>
          <w:numId w:val="1001"/>
        </w:numPr>
        <w:pStyle w:val="Compact"/>
      </w:pPr>
      <w:r>
        <w:t xml:space="preserve">The supplier warrants that all items are new, unused, and free from defects for a minimum period of 24 months from the date of delivery in Milan.</w:t>
      </w:r>
    </w:p>
    <w:p>
      <w:pPr>
        <w:numPr>
          <w:ilvl w:val="0"/>
          <w:numId w:val="1001"/>
        </w:numPr>
        <w:pStyle w:val="Compact"/>
      </w:pPr>
      <w:r>
        <w:t xml:space="preserve">Any non-conforming goods must be replaced or repaired at the supplier's sole expense within 15 business days of notification by the Judge's office.</w:t>
      </w:r>
    </w:p>
    <w:p>
      <w:pPr>
        <w:numPr>
          <w:ilvl w:val="0"/>
          <w:numId w:val="1001"/>
        </w:numPr>
        <w:pStyle w:val="Compact"/>
      </w:pPr>
      <w:r>
        <w:t xml:space="preserve">This Purchase Order is governed by the laws of the Italian Republic. Any disputes shall be subject to the exclusive jurisdiction of the courts of Milan, Italy.</w:t>
      </w:r>
    </w:p>
    <w:p>
      <w:pPr>
        <w:numPr>
          <w:ilvl w:val="0"/>
          <w:numId w:val="1001"/>
        </w:numPr>
        <w:pStyle w:val="Compact"/>
      </w:pPr>
      <w:r>
        <w:t xml:space="preserve">The supplier shall maintain full confidentiality regarding the identity of the Judge and the nature of judicial proceedings for which the equipment is intended.</w:t>
      </w:r>
    </w:p>
    <w:p>
      <w:pPr>
        <w:numPr>
          <w:ilvl w:val="0"/>
          <w:numId w:val="1001"/>
        </w:numPr>
        <w:pStyle w:val="Compact"/>
      </w:pPr>
      <w:r>
        <w:t xml:space="preserve">Force majeure events, including but not limited to natural disasters affecting the Milan region, shall extend delivery deadlines proportionally.</w:t>
      </w:r>
    </w:p>
    <w:p>
      <w:pPr>
        <w:numPr>
          <w:ilvl w:val="0"/>
          <w:numId w:val="1001"/>
        </w:numPr>
        <w:pStyle w:val="Compact"/>
      </w:pPr>
      <w:r>
        <w:t xml:space="preserve">The supplier shall provide a detailed warranty certificate and user manuals in Italian for all technical equipment.</w:t>
      </w:r>
    </w:p>
    <w:bookmarkEnd w:id="26"/>
    <w:bookmarkStart w:id="27" w:name="authorization-and-signatures"/>
    <w:p>
      <w:pPr>
        <w:pStyle w:val="Heading2"/>
      </w:pPr>
      <w:r>
        <w:t xml:space="preserve">6. AUTHORIZATION AND SIGNATURES</w:t>
      </w:r>
    </w:p>
    <w:p>
      <w:pPr>
        <w:pStyle w:val="FirstParagraph"/>
      </w:pPr>
      <w:r>
        <w:t xml:space="preserve">This Purchase Order is authorized and issued under the administrative authority of the Presiding Judge of the Tribunale Ordinario di Milano. The undersigned confirm that the terms set forth herein have been reviewed and accepted by both parties.</w:t>
      </w:r>
    </w:p>
    <w:p>
      <w:pPr>
        <w:pStyle w:val="BodyText"/>
      </w:pPr>
      <w:r>
        <w:rPr>
          <w:bCs/>
          <w:b/>
        </w:rPr>
        <w:t xml:space="preserve">For the Buyer (Judge's Office)</w:t>
      </w:r>
    </w:p>
    <w:p>
      <w:pPr>
        <w:pStyle w:val="BodyText"/>
      </w:pPr>
      <w:r>
        <w:t xml:space="preserve">Dr. Elena Marchetti</w:t>
      </w:r>
    </w:p>
    <w:p>
      <w:pPr>
        <w:pStyle w:val="BodyText"/>
      </w:pPr>
      <w:r>
        <w:t xml:space="preserve">Administrative Secretary</w:t>
      </w:r>
    </w:p>
    <w:p>
      <w:pPr>
        <w:pStyle w:val="BodyText"/>
      </w:pPr>
      <w:r>
        <w:t xml:space="preserve">Tribunale Ordinario di Milano</w:t>
      </w:r>
    </w:p>
    <w:p>
      <w:pPr>
        <w:pStyle w:val="BodyText"/>
      </w:pPr>
      <w:r>
        <w:t xml:space="preserve">Signature &amp; Date</w:t>
      </w:r>
    </w:p>
    <w:p>
      <w:pPr>
        <w:pStyle w:val="BodyText"/>
      </w:pPr>
      <w:r>
        <w:rPr>
          <w:bCs/>
          <w:b/>
        </w:rPr>
        <w:t xml:space="preserve">For the Seller (Supplier)</w:t>
      </w:r>
    </w:p>
    <w:p>
      <w:pPr>
        <w:pStyle w:val="BodyText"/>
      </w:pPr>
      <w:r>
        <w:t xml:space="preserve">Ing. Paolo Ferrante</w:t>
      </w:r>
    </w:p>
    <w:p>
      <w:pPr>
        <w:pStyle w:val="BodyText"/>
      </w:pPr>
      <w:r>
        <w:t xml:space="preserve">Sales Director</w:t>
      </w:r>
    </w:p>
    <w:p>
      <w:pPr>
        <w:pStyle w:val="BodyText"/>
      </w:pPr>
      <w:r>
        <w:t xml:space="preserve">Giudiziaria Forniture S.r.l.</w:t>
      </w:r>
    </w:p>
    <w:p>
      <w:pPr>
        <w:pStyle w:val="BodyText"/>
      </w:pPr>
      <w:r>
        <w:t xml:space="preserve">Signature &amp; Date</w:t>
      </w:r>
    </w:p>
    <w:p>
      <w:pPr>
        <w:pStyle w:val="BodyText"/>
      </w:pPr>
      <w:r>
        <w:t xml:space="preserve">[Official Stamp of the Tribunale Ordinario di Milano, Milan, Italy]</w:t>
      </w:r>
    </w:p>
    <w:p>
      <w:pPr>
        <w:pStyle w:val="BodyText"/>
      </w:pPr>
      <w:r>
        <w:t xml:space="preserve">Document Reference: PO-MIL-2025-04872 | Filed in the Judicial Procurement Register, Milan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Supplies - Milan, Italy</dc:title>
  <dc:creator/>
  <dc:language>en</dc:language>
  <cp:keywords/>
  <dcterms:created xsi:type="dcterms:W3CDTF">2026-10-10T09:14:08Z</dcterms:created>
  <dcterms:modified xsi:type="dcterms:W3CDTF">2026-10-10T09:14:08Z</dcterms:modified>
</cp:coreProperties>
</file>

<file path=docProps/custom.xml><?xml version="1.0" encoding="utf-8"?>
<Properties xmlns="http://schemas.openxmlformats.org/officeDocument/2006/custom-properties" xmlns:vt="http://schemas.openxmlformats.org/officeDocument/2006/docPropsVTypes"/>
</file>