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for</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Official Procurement Document for Judicial Operations</w:t>
      </w:r>
    </w:p>
    <w:p>
      <w:pPr>
        <w:pStyle w:val="BodyText"/>
      </w:pPr>
      <w:r>
        <w:t xml:space="preserve">Jurisdiction: Japan Osaka</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PO Number:</w:t>
            </w:r>
            <w:r>
              <w:t xml:space="preserve"> </w:t>
            </w:r>
            <w:r>
              <w:t xml:space="preserve">PO-JPN-OSK-2025-04782</w:t>
            </w:r>
          </w:p>
          <w:p>
            <w:pPr>
              <w:jc w:val="left"/>
            </w:pPr>
            <w:r>
              <w:rPr>
                <w:bCs/>
                <w:b/>
              </w:rPr>
              <w:t xml:space="preserve">Date of Issue:</w:t>
            </w:r>
            <w:r>
              <w:t xml:space="preserve"> </w:t>
            </w:r>
            <w:r>
              <w:t xml:space="preserve">June 12, 2025</w:t>
            </w:r>
          </w:p>
          <w:p>
            <w:pPr>
              <w:jc w:val="left"/>
            </w:pPr>
            <w:r>
              <w:rPr>
                <w:bCs/>
                <w:b/>
              </w:rPr>
              <w:t xml:space="preserve">Required Delivery Date:</w:t>
            </w:r>
            <w:r>
              <w:t xml:space="preserve"> </w:t>
            </w:r>
            <w:r>
              <w:t xml:space="preserve">August 15, 2025</w:t>
            </w:r>
          </w:p>
          <w:p>
            <w:pPr>
              <w:jc w:val="left"/>
            </w:pPr>
            <w:r>
              <w:rPr>
                <w:bCs/>
                <w:b/>
              </w:rPr>
              <w:t xml:space="preserve">Payment Terms:</w:t>
            </w:r>
            <w:r>
              <w:t xml:space="preserve"> </w:t>
            </w:r>
            <w:r>
              <w:t xml:space="preserve">Net 45 Days from Invoice</w:t>
            </w:r>
          </w:p>
          <w:p>
            <w:pPr>
              <w:jc w:val="left"/>
            </w:pPr>
            <w:r>
              <w:rPr>
                <w:bCs/>
                <w:b/>
              </w:rPr>
              <w:t xml:space="preserve">Currency:</w:t>
            </w:r>
            <w:r>
              <w:t xml:space="preserve"> </w:t>
            </w:r>
            <w:r>
              <w:t xml:space="preserve">Japanese Yen (JPY)</w:t>
            </w:r>
          </w:p>
          <w:p>
            <w:pPr>
              <w:jc w:val="left"/>
            </w:pPr>
            <w:r>
              <w:rPr>
                <w:bCs/>
                <w:b/>
              </w:rPr>
              <w:t xml:space="preserve">Incoterms:</w:t>
            </w:r>
            <w:r>
              <w:t xml:space="preserve"> </w:t>
            </w:r>
            <w:r>
              <w:t xml:space="preserve">DDP Osaka, Japan</w:t>
            </w:r>
          </w:p>
        </w:tc>
        <w:tc>
          <w:tcPr/>
          <w:p>
            <w:pPr>
              <w:pStyle w:val="Heading3"/>
              <w:jc w:val="left"/>
            </w:pPr>
            <w:bookmarkStart w:id="22" w:name="buyer-purchasing-authority"/>
            <w:r>
              <w:t xml:space="preserve">Buyer (Purchasing Authority)</w:t>
            </w:r>
            <w:bookmarkEnd w:id="22"/>
          </w:p>
          <w:p>
            <w:pPr>
              <w:jc w:val="left"/>
            </w:pPr>
            <w:r>
              <w:rPr>
                <w:bCs/>
                <w:b/>
              </w:rPr>
              <w:t xml:space="preserve">Osaka District Court Administration</w:t>
            </w:r>
          </w:p>
          <w:p>
            <w:pPr>
              <w:jc w:val="left"/>
            </w:pPr>
            <w:r>
              <w:t xml:space="preserve">Osaka Prefectural Government</w:t>
            </w:r>
          </w:p>
          <w:p>
            <w:pPr>
              <w:jc w:val="left"/>
            </w:pPr>
            <w:r>
              <w:t xml:space="preserve">1 Chome-1-1 Honmachi, Chuo Ward</w:t>
            </w:r>
          </w:p>
          <w:p>
            <w:pPr>
              <w:jc w:val="left"/>
            </w:pPr>
            <w:r>
              <w:t xml:space="preserve">Osaka 541-0055, Japan Osaka</w:t>
            </w:r>
          </w:p>
          <w:p>
            <w:pPr>
              <w:jc w:val="left"/>
            </w:pPr>
            <w:r>
              <w:t xml:space="preserve">Contact: Procurement Division, Ext. 4421</w:t>
            </w:r>
          </w:p>
          <w:p>
            <w:pPr>
              <w:jc w:val="left"/>
            </w:pPr>
            <w:r>
              <w:t xml:space="preserve">Email: procurement@osaka-court.jp</w:t>
            </w:r>
          </w:p>
        </w:tc>
      </w:tr>
    </w:tbl>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3" w:name="seller-supplier"/>
            <w:r>
              <w:t xml:space="preserve">Seller (Supplier)</w:t>
            </w:r>
            <w:bookmarkEnd w:id="23"/>
          </w:p>
          <w:p>
            <w:pPr>
              <w:jc w:val="left"/>
            </w:pPr>
            <w:r>
              <w:rPr>
                <w:bCs/>
                <w:b/>
              </w:rPr>
              <w:t xml:space="preserve">Kansai Judicial Solutions Co., Ltd.</w:t>
            </w:r>
          </w:p>
          <w:p>
            <w:pPr>
              <w:jc w:val="left"/>
            </w:pPr>
            <w:r>
              <w:t xml:space="preserve">8-2-1 Umeda, Kita Ward</w:t>
            </w:r>
          </w:p>
          <w:p>
            <w:pPr>
              <w:jc w:val="left"/>
            </w:pPr>
            <w:r>
              <w:t xml:space="preserve">Osaka 530-0001, Japan Osaka</w:t>
            </w:r>
          </w:p>
          <w:p>
            <w:pPr>
              <w:jc w:val="left"/>
            </w:pPr>
            <w:r>
              <w:t xml:space="preserve">Registration No.: 4010401234567</w:t>
            </w:r>
          </w:p>
          <w:p>
            <w:pPr>
              <w:jc w:val="left"/>
            </w:pPr>
            <w:r>
              <w:t xml:space="preserve">Contact: Sales Manager, T. Nakamura</w:t>
            </w:r>
          </w:p>
          <w:p>
            <w:pPr>
              <w:jc w:val="left"/>
            </w:pPr>
            <w:r>
              <w:t xml:space="preserve">Email: sales@kansai-judicial.jp</w:t>
            </w:r>
          </w:p>
        </w:tc>
        <w:tc>
          <w:tcPr/>
          <w:p>
            <w:pPr>
              <w:pStyle w:val="Heading3"/>
              <w:jc w:val="left"/>
            </w:pPr>
            <w:bookmarkStart w:id="24" w:name="delivery-installation"/>
            <w:r>
              <w:t xml:space="preserve">Delivery &amp; Installation</w:t>
            </w:r>
            <w:bookmarkEnd w:id="24"/>
          </w:p>
          <w:p>
            <w:pPr>
              <w:jc w:val="left"/>
            </w:pPr>
            <w:r>
              <w:rPr>
                <w:bCs/>
                <w:b/>
              </w:rPr>
              <w:t xml:space="preserve">Delivery Address:</w:t>
            </w:r>
          </w:p>
          <w:p>
            <w:pPr>
              <w:jc w:val="left"/>
            </w:pPr>
            <w:r>
              <w:t xml:space="preserve">Osaka District Court, Courtroom Wing B</w:t>
            </w:r>
          </w:p>
          <w:p>
            <w:pPr>
              <w:jc w:val="left"/>
            </w:pPr>
            <w:r>
              <w:t xml:space="preserve">1 Chome-1-1 Honmachi, Chuo Ward</w:t>
            </w:r>
          </w:p>
          <w:p>
            <w:pPr>
              <w:jc w:val="left"/>
            </w:pPr>
            <w:r>
              <w:t xml:space="preserve">Osaka 541-0055, Japan Osaka</w:t>
            </w:r>
          </w:p>
          <w:p>
            <w:pPr>
              <w:jc w:val="left"/>
            </w:pPr>
            <w:r>
              <w:rPr>
                <w:bCs/>
                <w:b/>
              </w:rPr>
              <w:t xml:space="preserve">Installation Window:</w:t>
            </w:r>
            <w:r>
              <w:t xml:space="preserve"> </w:t>
            </w:r>
            <w:r>
              <w:t xml:space="preserve">08:00–17:00 JST</w:t>
            </w:r>
          </w:p>
          <w:p>
            <w:pPr>
              <w:jc w:val="left"/>
            </w:pPr>
            <w:r>
              <w:rPr>
                <w:bCs/>
                <w:b/>
              </w:rPr>
              <w:t xml:space="preserve">Receiving Contact:</w:t>
            </w:r>
            <w:r>
              <w:t xml:space="preserve"> </w:t>
            </w:r>
            <w:r>
              <w:t xml:space="preserve">Chief Clerk, Courtroom B</w:t>
            </w:r>
          </w:p>
        </w:tc>
      </w:tr>
    </w:tbl>
    <w:bookmarkStart w:id="25" w:name="Xb2343692c78d682622b212785608ed7b81ce849"/>
    <w:p>
      <w:pPr>
        <w:pStyle w:val="Heading2"/>
      </w:pPr>
      <w:r>
        <w:t xml:space="preserve">Line Items – Judge Equipment and Judicial Technology</w:t>
      </w:r>
    </w:p>
    <w:p>
      <w:pPr>
        <w:pStyle w:val="FirstParagraph"/>
      </w:pPr>
      <w:r>
        <w:t xml:space="preserve">The following items are procured specifically for the use of the presiding Judge and supporting judicial staff at the Osaka District Court in Japan Osaka. All items must comply with the standards set forth by the Supreme Court of Japan and the Osaka Prefectural Judicial Administration Board.</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(JPY)</w:t>
            </w:r>
          </w:p>
        </w:tc>
        <w:tc>
          <w:tcPr/>
          <w:p>
            <w:pPr>
              <w:pStyle w:val="Compact"/>
              <w:jc w:val="right"/>
            </w:pPr>
            <w:r>
              <w:t xml:space="preserve">Total (JPY)</w:t>
            </w:r>
          </w:p>
        </w:tc>
      </w:tr>
      <w:tr>
        <w:tc>
          <w:tcPr/>
          <w:p>
            <w:pPr>
              <w:pStyle w:val="Compact"/>
              <w:jc w:val="left"/>
            </w:pPr>
            <w:r>
              <w:t xml:space="preserve">001</w:t>
            </w:r>
          </w:p>
        </w:tc>
        <w:tc>
          <w:tcPr/>
          <w:p>
            <w:pPr>
              <w:pStyle w:val="Compact"/>
              <w:jc w:val="left"/>
            </w:pPr>
            <w:r>
              <w:t xml:space="preserve">Judge's Bench – Custom Mahogany, Ergonomic Design, with Integrated Document Tray and Cable Management, per Supreme Court of Japan specifications for Japan Osaka courtrooms</w:t>
            </w:r>
          </w:p>
        </w:tc>
        <w:tc>
          <w:tcPr/>
          <w:p>
            <w:pPr>
              <w:pStyle w:val="Compact"/>
              <w:jc w:val="center"/>
            </w:pPr>
            <w:r>
              <w:t xml:space="preserve">2</w:t>
            </w:r>
          </w:p>
        </w:tc>
        <w:tc>
          <w:tcPr/>
          <w:p>
            <w:pPr>
              <w:pStyle w:val="Compact"/>
              <w:jc w:val="right"/>
            </w:pPr>
            <w:r>
              <w:t xml:space="preserve">1,850,000</w:t>
            </w:r>
          </w:p>
        </w:tc>
        <w:tc>
          <w:tcPr/>
          <w:p>
            <w:pPr>
              <w:pStyle w:val="Compact"/>
              <w:jc w:val="right"/>
            </w:pPr>
            <w:r>
              <w:t xml:space="preserve">3,700,000</w:t>
            </w:r>
          </w:p>
        </w:tc>
      </w:tr>
      <w:tr>
        <w:tc>
          <w:tcPr/>
          <w:p>
            <w:pPr>
              <w:pStyle w:val="Compact"/>
              <w:jc w:val="left"/>
            </w:pPr>
            <w:r>
              <w:t xml:space="preserve">002</w:t>
            </w:r>
          </w:p>
        </w:tc>
        <w:tc>
          <w:tcPr/>
          <w:p>
            <w:pPr>
              <w:pStyle w:val="Compact"/>
              <w:jc w:val="left"/>
            </w:pPr>
            <w:r>
              <w:t xml:space="preserve">Judge's Gavel and Sound Block – Solid Rosewood, engraved with the emblem of the Osaka District Court, Japan Osaka</w:t>
            </w:r>
          </w:p>
        </w:tc>
        <w:tc>
          <w:tcPr/>
          <w:p>
            <w:pPr>
              <w:pStyle w:val="Compact"/>
              <w:jc w:val="center"/>
            </w:pPr>
            <w:r>
              <w:t xml:space="preserve">4</w:t>
            </w:r>
          </w:p>
        </w:tc>
        <w:tc>
          <w:tcPr/>
          <w:p>
            <w:pPr>
              <w:pStyle w:val="Compact"/>
              <w:jc w:val="right"/>
            </w:pPr>
            <w:r>
              <w:t xml:space="preserve">45,000</w:t>
            </w:r>
          </w:p>
        </w:tc>
        <w:tc>
          <w:tcPr/>
          <w:p>
            <w:pPr>
              <w:pStyle w:val="Compact"/>
              <w:jc w:val="right"/>
            </w:pPr>
            <w:r>
              <w:t xml:space="preserve">180,000</w:t>
            </w:r>
          </w:p>
        </w:tc>
      </w:tr>
      <w:tr>
        <w:tc>
          <w:tcPr/>
          <w:p>
            <w:pPr>
              <w:pStyle w:val="Compact"/>
              <w:jc w:val="left"/>
            </w:pPr>
            <w:r>
              <w:t xml:space="preserve">003</w:t>
            </w:r>
          </w:p>
        </w:tc>
        <w:tc>
          <w:tcPr/>
          <w:p>
            <w:pPr>
              <w:pStyle w:val="Compact"/>
              <w:jc w:val="left"/>
            </w:pPr>
            <w:r>
              <w:t xml:space="preserve">Judge's Desk Chair – High-Back Executive, Leather Upholstery, Adjustable Lumbar Support, Fire-Retardant per Japanese Building Standards Act</w:t>
            </w:r>
          </w:p>
        </w:tc>
        <w:tc>
          <w:tcPr/>
          <w:p>
            <w:pPr>
              <w:pStyle w:val="Compact"/>
              <w:jc w:val="center"/>
            </w:pPr>
            <w:r>
              <w:t xml:space="preserve">2</w:t>
            </w:r>
          </w:p>
        </w:tc>
        <w:tc>
          <w:tcPr/>
          <w:p>
            <w:pPr>
              <w:pStyle w:val="Compact"/>
              <w:jc w:val="right"/>
            </w:pPr>
            <w:r>
              <w:t xml:space="preserve">320,000</w:t>
            </w:r>
          </w:p>
        </w:tc>
        <w:tc>
          <w:tcPr/>
          <w:p>
            <w:pPr>
              <w:pStyle w:val="Compact"/>
              <w:jc w:val="right"/>
            </w:pPr>
            <w:r>
              <w:t xml:space="preserve">640,000</w:t>
            </w:r>
          </w:p>
        </w:tc>
      </w:tr>
      <w:tr>
        <w:tc>
          <w:tcPr/>
          <w:p>
            <w:pPr>
              <w:pStyle w:val="Compact"/>
              <w:jc w:val="left"/>
            </w:pPr>
            <w:r>
              <w:t xml:space="preserve">004</w:t>
            </w:r>
          </w:p>
        </w:tc>
        <w:tc>
          <w:tcPr/>
          <w:p>
            <w:pPr>
              <w:pStyle w:val="Compact"/>
              <w:jc w:val="left"/>
            </w:pPr>
            <w:r>
              <w:t xml:space="preserve">Digital Case Management Terminal for Judge – 27-inch 4K Display, Secure Encrypted Storage, Compatible with Japan Osaka Court IT Infrastructure (e-Litigation System)</w:t>
            </w:r>
          </w:p>
        </w:tc>
        <w:tc>
          <w:tcPr/>
          <w:p>
            <w:pPr>
              <w:pStyle w:val="Compact"/>
              <w:jc w:val="center"/>
            </w:pPr>
            <w:r>
              <w:t xml:space="preserve">2</w:t>
            </w:r>
          </w:p>
        </w:tc>
        <w:tc>
          <w:tcPr/>
          <w:p>
            <w:pPr>
              <w:pStyle w:val="Compact"/>
              <w:jc w:val="right"/>
            </w:pPr>
            <w:r>
              <w:t xml:space="preserve">480,000</w:t>
            </w:r>
          </w:p>
        </w:tc>
        <w:tc>
          <w:tcPr/>
          <w:p>
            <w:pPr>
              <w:pStyle w:val="Compact"/>
              <w:jc w:val="right"/>
            </w:pPr>
            <w:r>
              <w:t xml:space="preserve">960,000</w:t>
            </w:r>
          </w:p>
        </w:tc>
      </w:tr>
      <w:tr>
        <w:tc>
          <w:tcPr/>
          <w:p>
            <w:pPr>
              <w:pStyle w:val="Compact"/>
              <w:jc w:val="left"/>
            </w:pPr>
            <w:r>
              <w:t xml:space="preserve">005</w:t>
            </w:r>
          </w:p>
        </w:tc>
        <w:tc>
          <w:tcPr/>
          <w:p>
            <w:pPr>
              <w:pStyle w:val="Compact"/>
              <w:jc w:val="left"/>
            </w:pPr>
            <w:r>
              <w:t xml:space="preserve">Courtroom Audio-Visual System – Ceiling-Mounted Speakers, Judge's Microphone Array, and Recording Unit for proceedings in Japan Osaka</w:t>
            </w:r>
          </w:p>
        </w:tc>
        <w:tc>
          <w:tcPr/>
          <w:p>
            <w:pPr>
              <w:pStyle w:val="Compact"/>
              <w:jc w:val="center"/>
            </w:pPr>
            <w:r>
              <w:t xml:space="preserve">2</w:t>
            </w:r>
          </w:p>
        </w:tc>
        <w:tc>
          <w:tcPr/>
          <w:p>
            <w:pPr>
              <w:pStyle w:val="Compact"/>
              <w:jc w:val="right"/>
            </w:pPr>
            <w:r>
              <w:t xml:space="preserve">720,000</w:t>
            </w:r>
          </w:p>
        </w:tc>
        <w:tc>
          <w:tcPr/>
          <w:p>
            <w:pPr>
              <w:pStyle w:val="Compact"/>
              <w:jc w:val="right"/>
            </w:pPr>
            <w:r>
              <w:t xml:space="preserve">1,440,000</w:t>
            </w:r>
          </w:p>
        </w:tc>
      </w:tr>
      <w:tr>
        <w:tc>
          <w:tcPr/>
          <w:p>
            <w:pPr>
              <w:pStyle w:val="Compact"/>
              <w:jc w:val="left"/>
            </w:pPr>
            <w:r>
              <w:t xml:space="preserve">006</w:t>
            </w:r>
          </w:p>
        </w:tc>
        <w:tc>
          <w:tcPr/>
          <w:p>
            <w:pPr>
              <w:pStyle w:val="Compact"/>
              <w:jc w:val="left"/>
            </w:pPr>
            <w:r>
              <w:t xml:space="preserve">Judge's Reference Library Set – Complete set of Japanese Civil Code, Criminal Code, and Osaka Prefectural Judicial Precedent Compendium (2025 Edition)</w:t>
            </w:r>
          </w:p>
        </w:tc>
        <w:tc>
          <w:tcPr/>
          <w:p>
            <w:pPr>
              <w:pStyle w:val="Compact"/>
              <w:jc w:val="center"/>
            </w:pPr>
            <w:r>
              <w:t xml:space="preserve">2</w:t>
            </w:r>
          </w:p>
        </w:tc>
        <w:tc>
          <w:tcPr/>
          <w:p>
            <w:pPr>
              <w:pStyle w:val="Compact"/>
              <w:jc w:val="right"/>
            </w:pPr>
            <w:r>
              <w:t xml:space="preserve">185,000</w:t>
            </w:r>
          </w:p>
        </w:tc>
        <w:tc>
          <w:tcPr/>
          <w:p>
            <w:pPr>
              <w:pStyle w:val="Compact"/>
              <w:jc w:val="right"/>
            </w:pPr>
            <w:r>
              <w:t xml:space="preserve">370,000</w:t>
            </w:r>
          </w:p>
        </w:tc>
      </w:tr>
      <w:tr>
        <w:tc>
          <w:tcPr/>
          <w:p>
            <w:pPr>
              <w:pStyle w:val="Compact"/>
              <w:jc w:val="left"/>
            </w:pPr>
            <w:r>
              <w:t xml:space="preserve">007</w:t>
            </w:r>
          </w:p>
        </w:tc>
        <w:tc>
          <w:tcPr/>
          <w:p>
            <w:pPr>
              <w:pStyle w:val="Compact"/>
              <w:jc w:val="left"/>
            </w:pPr>
            <w:r>
              <w:t xml:space="preserve">Secure Document Safe for Judge's Chamber – Biometric Access, Fire-Rated (Class A), Seismic-Resistant per Japan Osaka earthquake building codes</w:t>
            </w:r>
          </w:p>
        </w:tc>
        <w:tc>
          <w:tcPr/>
          <w:p>
            <w:pPr>
              <w:pStyle w:val="Compact"/>
              <w:jc w:val="center"/>
            </w:pPr>
            <w:r>
              <w:t xml:space="preserve">2</w:t>
            </w:r>
          </w:p>
        </w:tc>
        <w:tc>
          <w:tcPr/>
          <w:p>
            <w:pPr>
              <w:pStyle w:val="Compact"/>
              <w:jc w:val="right"/>
            </w:pPr>
            <w:r>
              <w:t xml:space="preserve">560,000</w:t>
            </w:r>
          </w:p>
        </w:tc>
        <w:tc>
          <w:tcPr/>
          <w:p>
            <w:pPr>
              <w:pStyle w:val="Compact"/>
              <w:jc w:val="right"/>
            </w:pPr>
            <w:r>
              <w:t xml:space="preserve">1,120,000</w:t>
            </w:r>
          </w:p>
        </w:tc>
      </w:tr>
      <w:tr>
        <w:tc>
          <w:tcPr/>
          <w:p>
            <w:pPr>
              <w:pStyle w:val="Compact"/>
              <w:jc w:val="left"/>
            </w:pPr>
            <w:r>
              <w:t xml:space="preserve">008</w:t>
            </w:r>
          </w:p>
        </w:tc>
        <w:tc>
          <w:tcPr/>
          <w:p>
            <w:pPr>
              <w:pStyle w:val="Compact"/>
              <w:jc w:val="left"/>
            </w:pPr>
            <w:r>
              <w:t xml:space="preserve">Courtroom Seating for Parties and Witnesses – 24 Units, Upholstered, with Individual Document Holders, per Japan Osaka courtroom layout standards</w:t>
            </w:r>
          </w:p>
        </w:tc>
        <w:tc>
          <w:tcPr/>
          <w:p>
            <w:pPr>
              <w:pStyle w:val="Compact"/>
              <w:jc w:val="center"/>
            </w:pPr>
            <w:r>
              <w:t xml:space="preserve">24</w:t>
            </w:r>
          </w:p>
        </w:tc>
        <w:tc>
          <w:tcPr/>
          <w:p>
            <w:pPr>
              <w:pStyle w:val="Compact"/>
              <w:jc w:val="right"/>
            </w:pPr>
            <w:r>
              <w:t xml:space="preserve">85,000</w:t>
            </w:r>
          </w:p>
        </w:tc>
        <w:tc>
          <w:tcPr/>
          <w:p>
            <w:pPr>
              <w:pStyle w:val="Compact"/>
              <w:jc w:val="right"/>
            </w:pPr>
            <w:r>
              <w:t xml:space="preserve">2,040,000</w:t>
            </w:r>
          </w:p>
        </w:tc>
      </w:tr>
      <w:tr>
        <w:tc>
          <w:tcPr>
            <w:gridSpan w:val="4"/>
          </w:tcPr>
          <w:p>
            <w:pPr>
              <w:pStyle w:val="Compact"/>
              <w:jc w:val="right"/>
            </w:pPr>
            <w:r>
              <w:t xml:space="preserve">TOTAL PURCHASE ORDER AMOUNT:</w:t>
            </w:r>
          </w:p>
        </w:tc>
        <w:tc>
          <w:tcPr/>
          <w:p>
            <w:pPr>
              <w:pStyle w:val="Compact"/>
              <w:jc w:val="right"/>
            </w:pPr>
            <w:r>
              <w:t xml:space="preserve">10,450,000 JPY</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the Osaka District Court Administration in Japan Osaka and constitutes a binding procurement agreement upon signature by both parties. All judicial equipment procured under this Purchase Order shall be dedicated to the service of the presiding Judge and the administration of justice within the Osaka District Court.</w:t>
      </w:r>
    </w:p>
    <w:p>
      <w:pPr>
        <w:numPr>
          <w:ilvl w:val="0"/>
          <w:numId w:val="1001"/>
        </w:numPr>
        <w:pStyle w:val="Compact"/>
      </w:pPr>
      <w:r>
        <w:t xml:space="preserve">The Seller warrants that all items listed herein shall be new, unused, and in full compliance with the quality standards mandated by the Supreme Court of Japan and applicable regulations in Japan Osaka. Any item found defective upon inspection by the receiving Judge's clerk shall be replaced at no additional cost within fourteen (14) business days.</w:t>
      </w:r>
    </w:p>
    <w:p>
      <w:pPr>
        <w:numPr>
          <w:ilvl w:val="0"/>
          <w:numId w:val="1001"/>
        </w:numPr>
        <w:pStyle w:val="Compact"/>
      </w:pPr>
      <w:r>
        <w:t xml:space="preserve">Delivery of all items shall be made to the designated address in Japan Osaka no later than the Required Delivery Date stated above. The Seller is responsible for all transportation, insurance, and installation costs within the Osaka metropolitan area. Late delivery shall incur a penalty of 0.5% of the total Purchase Order value per calendar day of delay.</w:t>
      </w:r>
    </w:p>
    <w:p>
      <w:pPr>
        <w:numPr>
          <w:ilvl w:val="0"/>
          <w:numId w:val="1001"/>
        </w:numPr>
        <w:pStyle w:val="Compact"/>
      </w:pPr>
      <w:r>
        <w:t xml:space="preserve">Payment shall be processed via bank transfer to the Seller's designated account in Japan Osaka within forty-five (45) days of receipt of a valid invoice and successful acceptance of all items by the court administration. The Buyer reserves the right to withhold payment for any items not conforming to the specifications outlined in this Purchase Order.</w:t>
      </w:r>
    </w:p>
    <w:p>
      <w:pPr>
        <w:numPr>
          <w:ilvl w:val="0"/>
          <w:numId w:val="1001"/>
        </w:numPr>
        <w:pStyle w:val="Compact"/>
      </w:pPr>
      <w:r>
        <w:t xml:space="preserve">All installation and configuration of the digital case management terminals and audio-visual systems shall be completed by certified technicians and shall not interfere with ongoing court proceedings. Installation work in Japan Osaka courtrooms shall be scheduled in coordination with the Chief Clerk to ensure minimal disruption to the Judge's daily docket.</w:t>
      </w:r>
    </w:p>
    <w:p>
      <w:pPr>
        <w:numPr>
          <w:ilvl w:val="0"/>
          <w:numId w:val="1001"/>
        </w:numPr>
        <w:pStyle w:val="Compact"/>
      </w:pPr>
      <w:r>
        <w:t xml:space="preserve">This Purchase Order is governed by the laws of Japan, specifically the Act on Contracts of the State and Municipalities (Kokka to Jichitai no Keiyaku ni Kansuru Horitsu). Any disputes arising from this Purchase Order shall be resolved through the Osaka District Court in Japan Osaka.</w:t>
      </w:r>
    </w:p>
    <w:p>
      <w:pPr>
        <w:numPr>
          <w:ilvl w:val="0"/>
          <w:numId w:val="1001"/>
        </w:numPr>
        <w:pStyle w:val="Compact"/>
      </w:pPr>
      <w:r>
        <w:t xml:space="preserve">The Seller shall maintain full confidentiality regarding the specific judicial proceedings, case files, and operational details of the Judge and the Osaka District Court. No information obtained through the fulfillment of this Purchase Order shall be disclosed to any third party without written authorization from the court administration.</w:t>
      </w:r>
    </w:p>
    <w:p>
      <w:pPr>
        <w:numPr>
          <w:ilvl w:val="0"/>
          <w:numId w:val="1001"/>
        </w:numPr>
        <w:pStyle w:val="Compact"/>
      </w:pPr>
      <w:r>
        <w:t xml:space="preserve">This Purchase Order may be amended only by mutual written agreement of both parties. No oral modifications shall be valid. All amendments must reference the original Purchase Order number PO-JPN-OSK-2025-04782.</w:t>
      </w:r>
    </w:p>
    <w:bookmarkEnd w:id="26"/>
    <w:bookmarkStart w:id="27"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_______________________________</w:t>
            </w:r>
          </w:p>
          <w:p>
            <w:pPr>
              <w:jc w:val="left"/>
            </w:pPr>
            <w:r>
              <w:rPr>
                <w:bCs/>
                <w:b/>
              </w:rPr>
              <w:t xml:space="preserve">Director, Procurement Division</w:t>
            </w:r>
          </w:p>
          <w:p>
            <w:pPr>
              <w:jc w:val="left"/>
            </w:pPr>
            <w:r>
              <w:t xml:space="preserve">Osaka District Court Administration</w:t>
            </w:r>
          </w:p>
          <w:p>
            <w:pPr>
              <w:jc w:val="left"/>
            </w:pPr>
            <w:r>
              <w:t xml:space="preserve">Japan Osaka</w:t>
            </w:r>
          </w:p>
          <w:p>
            <w:pPr>
              <w:jc w:val="left"/>
            </w:pPr>
            <w:r>
              <w:t xml:space="preserve">Date: _______________</w:t>
            </w:r>
          </w:p>
        </w:tc>
        <w:tc>
          <w:tcPr/>
          <w:p>
            <w:pPr>
              <w:jc w:val="left"/>
            </w:pPr>
            <w:r>
              <w:t xml:space="preserve">Accepted by (Seller):</w:t>
            </w:r>
          </w:p>
          <w:p>
            <w:pPr>
              <w:jc w:val="left"/>
            </w:pPr>
            <w:r>
              <w:t xml:space="preserve">_______________________________</w:t>
            </w:r>
          </w:p>
          <w:p>
            <w:pPr>
              <w:jc w:val="left"/>
            </w:pPr>
            <w:r>
              <w:rPr>
                <w:bCs/>
                <w:b/>
              </w:rPr>
              <w:t xml:space="preserve">T. Nakamura, Sales Manager</w:t>
            </w:r>
          </w:p>
          <w:p>
            <w:pPr>
              <w:jc w:val="left"/>
            </w:pPr>
            <w:r>
              <w:t xml:space="preserve">Kansai Judicial Solutions Co., Ltd.</w:t>
            </w:r>
          </w:p>
          <w:p>
            <w:pPr>
              <w:jc w:val="left"/>
            </w:pPr>
            <w:r>
              <w:t xml:space="preserve">Japan Osaka</w:t>
            </w:r>
          </w:p>
          <w:p>
            <w:pPr>
              <w:jc w:val="left"/>
            </w:pPr>
            <w:r>
              <w:t xml:space="preserve">Date: _______________</w:t>
            </w:r>
          </w:p>
        </w:tc>
      </w:tr>
    </w:tbl>
    <w:p>
      <w:pPr>
        <w:pStyle w:val="BodyText"/>
      </w:pPr>
      <w:r>
        <w:t xml:space="preserve">This Purchase Order document (PO-JPN-OSK-2025-04782) is an official procurement record of the Osaka District Court Administration, Japan Osaka. It authorizes the acquisition of judicial equipment and technology for the exclusive use of the presiding Judge and court personnel. Unauthorized reproduction or distribution of this document is prohibited under Japanese law. For inquiries, contact the Procurement Division at the Osaka District Court, Chuo Ward, Japan Osaka.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for Japan Osaka</dc:title>
  <dc:creator/>
  <dc:language>en</dc:language>
  <cp:keywords/>
  <dcterms:created xsi:type="dcterms:W3CDTF">2026-10-10T06:54:49Z</dcterms:created>
  <dcterms:modified xsi:type="dcterms:W3CDTF">2026-10-10T06:54:49Z</dcterms:modified>
</cp:coreProperties>
</file>

<file path=docProps/custom.xml><?xml version="1.0" encoding="utf-8"?>
<Properties xmlns="http://schemas.openxmlformats.org/officeDocument/2006/custom-properties" xmlns:vt="http://schemas.openxmlformats.org/officeDocument/2006/docPropsVTypes"/>
</file>