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Office,</w:t>
      </w:r>
      <w:r>
        <w:t xml:space="preserve"> </w:t>
      </w:r>
      <w:r>
        <w:t xml:space="preserve">Nigeria</w:t>
      </w:r>
      <w:r>
        <w:t xml:space="preserve"> </w:t>
      </w:r>
      <w:r>
        <w:t xml:space="preserve">Lagos</w:t>
      </w:r>
    </w:p>
    <w:bookmarkStart w:id="21" w:name="purchase-order"/>
    <w:p>
      <w:pPr>
        <w:pStyle w:val="Heading1"/>
      </w:pPr>
      <w:r>
        <w:t xml:space="preserve">PURCHASE ORDER</w:t>
      </w:r>
    </w:p>
    <w:bookmarkStart w:id="20" w:name="Xbb465f98a70787bea6cdca4d2988aa3013ed2fe"/>
    <w:p>
      <w:pPr>
        <w:pStyle w:val="Heading2"/>
      </w:pPr>
      <w:r>
        <w:t xml:space="preserve">Office of the Honorable Judge, Federal High Court, Nigeria Lagos</w:t>
      </w:r>
    </w:p>
    <w:p>
      <w:pPr>
        <w:pStyle w:val="FirstParagraph"/>
      </w:pPr>
      <w:r>
        <w:t xml:space="preserve">Ministry of Justice, Federal Republic of Nigeria</w:t>
      </w:r>
    </w:p>
    <w:p>
      <w:pPr>
        <w:pStyle w:val="BodyText"/>
      </w:pPr>
      <w:r>
        <w:t xml:space="preserve">12 Herbert Macaulay Way, Victoria Island, Lagos, Nigeria</w:t>
      </w:r>
    </w:p>
    <w:p>
      <w:pPr>
        <w:pStyle w:val="BodyText"/>
      </w:pPr>
      <w:r>
        <w:t xml:space="preserve">PO No: FHC/LAG/2025/04782</w:t>
      </w:r>
    </w:p>
    <w:bookmarkEnd w:id="20"/>
    <w:bookmarkEnd w:id="21"/>
    <w:bookmarkStart w:id="22" w:name="purchase-order-details"/>
    <w:p>
      <w:pPr>
        <w:pStyle w:val="Heading3"/>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FHC/LAG/2025/04782</w:t>
            </w:r>
          </w:p>
        </w:tc>
      </w:tr>
      <w:tr>
        <w:tc>
          <w:tcPr/>
          <w:p>
            <w:pPr>
              <w:pStyle w:val="Compact"/>
              <w:jc w:val="left"/>
            </w:pPr>
            <w:r>
              <w:rPr>
                <w:bCs/>
                <w:b/>
              </w:rPr>
              <w:t xml:space="preserve">Date of Issue:</w:t>
            </w:r>
          </w:p>
        </w:tc>
        <w:tc>
          <w:tcPr/>
          <w:p>
            <w:pPr>
              <w:pStyle w:val="Compact"/>
              <w:jc w:val="left"/>
            </w:pPr>
            <w:r>
              <w:t xml:space="preserve">14th June 2025</w:t>
            </w:r>
          </w:p>
        </w:tc>
      </w:tr>
      <w:tr>
        <w:tc>
          <w:tcPr/>
          <w:p>
            <w:pPr>
              <w:pStyle w:val="Compact"/>
              <w:jc w:val="left"/>
            </w:pPr>
            <w:r>
              <w:rPr>
                <w:bCs/>
                <w:b/>
              </w:rPr>
              <w:t xml:space="preserve">Delivery Deadline:</w:t>
            </w:r>
          </w:p>
        </w:tc>
        <w:tc>
          <w:tcPr/>
          <w:p>
            <w:pPr>
              <w:pStyle w:val="Compact"/>
              <w:jc w:val="left"/>
            </w:pPr>
            <w:r>
              <w:t xml:space="preserve">30th July 2025</w:t>
            </w:r>
          </w:p>
        </w:tc>
      </w:tr>
      <w:tr>
        <w:tc>
          <w:tcPr/>
          <w:p>
            <w:pPr>
              <w:pStyle w:val="Compact"/>
              <w:jc w:val="left"/>
            </w:pPr>
            <w:r>
              <w:rPr>
                <w:bCs/>
                <w:b/>
              </w:rPr>
              <w:t xml:space="preserve">Issuing Authority:</w:t>
            </w:r>
          </w:p>
        </w:tc>
        <w:tc>
          <w:tcPr/>
          <w:p>
            <w:pPr>
              <w:pStyle w:val="Compact"/>
              <w:jc w:val="left"/>
            </w:pPr>
            <w:r>
              <w:t xml:space="preserve">Office of the Honorable Judge, Federal High Court, Nigeria Lagos</w:t>
            </w:r>
          </w:p>
        </w:tc>
      </w:tr>
      <w:tr>
        <w:tc>
          <w:tcPr/>
          <w:p>
            <w:pPr>
              <w:pStyle w:val="Compact"/>
              <w:jc w:val="left"/>
            </w:pPr>
            <w:r>
              <w:rPr>
                <w:bCs/>
                <w:b/>
              </w:rPr>
              <w:t xml:space="preserve">Beneficiary / End User:</w:t>
            </w:r>
          </w:p>
        </w:tc>
        <w:tc>
          <w:tcPr/>
          <w:p>
            <w:pPr>
              <w:pStyle w:val="Compact"/>
              <w:jc w:val="left"/>
            </w:pPr>
            <w:r>
              <w:t xml:space="preserve">The Honorable Judge, Federal High Court, Nigeria Lagos</w:t>
            </w:r>
          </w:p>
        </w:tc>
      </w:tr>
      <w:tr>
        <w:tc>
          <w:tcPr/>
          <w:p>
            <w:pPr>
              <w:pStyle w:val="Compact"/>
              <w:jc w:val="left"/>
            </w:pPr>
            <w:r>
              <w:rPr>
                <w:bCs/>
                <w:b/>
              </w:rPr>
              <w:t xml:space="preserve">Payment Terms:</w:t>
            </w:r>
          </w:p>
        </w:tc>
        <w:tc>
          <w:tcPr/>
          <w:p>
            <w:pPr>
              <w:pStyle w:val="Compact"/>
              <w:jc w:val="left"/>
            </w:pPr>
            <w:r>
              <w:t xml:space="preserve">Net 30 days from date of delivery and acceptance</w:t>
            </w:r>
          </w:p>
        </w:tc>
      </w:tr>
      <w:tr>
        <w:tc>
          <w:tcPr/>
          <w:p>
            <w:pPr>
              <w:pStyle w:val="Compact"/>
              <w:jc w:val="left"/>
            </w:pPr>
            <w:r>
              <w:rPr>
                <w:bCs/>
                <w:b/>
              </w:rPr>
              <w:t xml:space="preserve">Currency:</w:t>
            </w:r>
          </w:p>
        </w:tc>
        <w:tc>
          <w:tcPr/>
          <w:p>
            <w:pPr>
              <w:pStyle w:val="Compact"/>
              <w:jc w:val="left"/>
            </w:pPr>
            <w:r>
              <w:t xml:space="preserve">Nigerian Naira (NGN)</w:t>
            </w:r>
          </w:p>
        </w:tc>
      </w:tr>
      <w:tr>
        <w:tc>
          <w:tcPr/>
          <w:p>
            <w:pPr>
              <w:pStyle w:val="Compact"/>
              <w:jc w:val="left"/>
            </w:pPr>
            <w:r>
              <w:rPr>
                <w:bCs/>
                <w:b/>
              </w:rPr>
              <w:t xml:space="preserve">Delivery Location:</w:t>
            </w:r>
          </w:p>
        </w:tc>
        <w:tc>
          <w:tcPr/>
          <w:p>
            <w:pPr>
              <w:pStyle w:val="Compact"/>
              <w:jc w:val="left"/>
            </w:pPr>
            <w:r>
              <w:t xml:space="preserve">Federal High Court Chambers, 12 Herbert Macaulay Way, Victoria Island, Nigeria Lagos</w:t>
            </w:r>
          </w:p>
        </w:tc>
      </w:tr>
    </w:tbl>
    <w:bookmarkEnd w:id="22"/>
    <w:bookmarkStart w:id="23" w:name="supplier-information"/>
    <w:p>
      <w:pPr>
        <w:pStyle w:val="Heading3"/>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Lagos Judicial Supplies &amp; Equipment Ltd.</w:t>
            </w:r>
          </w:p>
        </w:tc>
      </w:tr>
      <w:tr>
        <w:tc>
          <w:tcPr/>
          <w:p>
            <w:pPr>
              <w:pStyle w:val="Compact"/>
              <w:jc w:val="left"/>
            </w:pPr>
            <w:r>
              <w:rPr>
                <w:bCs/>
                <w:b/>
              </w:rPr>
              <w:t xml:space="preserve">Address:</w:t>
            </w:r>
          </w:p>
        </w:tc>
        <w:tc>
          <w:tcPr/>
          <w:p>
            <w:pPr>
              <w:pStyle w:val="Compact"/>
              <w:jc w:val="left"/>
            </w:pPr>
            <w:r>
              <w:t xml:space="preserve">45 Adeola Odeku Street, Victoria Island, Nigeria Lagos</w:t>
            </w:r>
          </w:p>
        </w:tc>
      </w:tr>
      <w:tr>
        <w:tc>
          <w:tcPr/>
          <w:p>
            <w:pPr>
              <w:pStyle w:val="Compact"/>
              <w:jc w:val="left"/>
            </w:pPr>
            <w:r>
              <w:rPr>
                <w:bCs/>
                <w:b/>
              </w:rPr>
              <w:t xml:space="preserve">RC Number:</w:t>
            </w:r>
          </w:p>
        </w:tc>
        <w:tc>
          <w:tcPr/>
          <w:p>
            <w:pPr>
              <w:pStyle w:val="Compact"/>
              <w:jc w:val="left"/>
            </w:pPr>
            <w:r>
              <w:t xml:space="preserve">RC/0876543/2019</w:t>
            </w:r>
          </w:p>
        </w:tc>
      </w:tr>
      <w:tr>
        <w:tc>
          <w:tcPr/>
          <w:p>
            <w:pPr>
              <w:pStyle w:val="Compact"/>
              <w:jc w:val="left"/>
            </w:pPr>
            <w:r>
              <w:rPr>
                <w:bCs/>
                <w:b/>
              </w:rPr>
              <w:t xml:space="preserve">Tax Identification Number (TIN):</w:t>
            </w:r>
          </w:p>
        </w:tc>
        <w:tc>
          <w:tcPr/>
          <w:p>
            <w:pPr>
              <w:pStyle w:val="Compact"/>
              <w:jc w:val="left"/>
            </w:pPr>
            <w:r>
              <w:t xml:space="preserve">12345678-0001</w:t>
            </w:r>
          </w:p>
        </w:tc>
      </w:tr>
      <w:tr>
        <w:tc>
          <w:tcPr/>
          <w:p>
            <w:pPr>
              <w:pStyle w:val="Compact"/>
              <w:jc w:val="left"/>
            </w:pPr>
            <w:r>
              <w:rPr>
                <w:bCs/>
                <w:b/>
              </w:rPr>
              <w:t xml:space="preserve">Contact Person:</w:t>
            </w:r>
          </w:p>
        </w:tc>
        <w:tc>
          <w:tcPr/>
          <w:p>
            <w:pPr>
              <w:pStyle w:val="Compact"/>
              <w:jc w:val="left"/>
            </w:pPr>
            <w:r>
              <w:t xml:space="preserve">Mr. Adebanjo Ogunleye, Procurement Manager</w:t>
            </w:r>
          </w:p>
        </w:tc>
      </w:tr>
      <w:tr>
        <w:tc>
          <w:tcPr/>
          <w:p>
            <w:pPr>
              <w:pStyle w:val="Compact"/>
              <w:jc w:val="left"/>
            </w:pPr>
            <w:r>
              <w:rPr>
                <w:bCs/>
                <w:b/>
              </w:rPr>
              <w:t xml:space="preserve">Telephone:</w:t>
            </w:r>
          </w:p>
        </w:tc>
        <w:tc>
          <w:tcPr/>
          <w:p>
            <w:pPr>
              <w:pStyle w:val="Compact"/>
              <w:jc w:val="left"/>
            </w:pPr>
            <w:r>
              <w:t xml:space="preserve">+234 (0) 803 456 7890</w:t>
            </w:r>
          </w:p>
        </w:tc>
      </w:tr>
      <w:tr>
        <w:tc>
          <w:tcPr/>
          <w:p>
            <w:pPr>
              <w:pStyle w:val="Compact"/>
              <w:jc w:val="left"/>
            </w:pPr>
            <w:r>
              <w:rPr>
                <w:bCs/>
                <w:b/>
              </w:rPr>
              <w:t xml:space="preserve">Email:</w:t>
            </w:r>
          </w:p>
        </w:tc>
        <w:tc>
          <w:tcPr/>
          <w:p>
            <w:pPr>
              <w:pStyle w:val="Compact"/>
              <w:jc w:val="left"/>
            </w:pPr>
            <w:r>
              <w:t xml:space="preserve">procurement@lagosjudicialsupplies.ng</w:t>
            </w:r>
          </w:p>
        </w:tc>
      </w:tr>
    </w:tbl>
    <w:bookmarkEnd w:id="23"/>
    <w:bookmarkStart w:id="24" w:name="description-of-goods-and-services"/>
    <w:p>
      <w:pPr>
        <w:pStyle w:val="Heading3"/>
      </w:pPr>
      <w:r>
        <w:t xml:space="preserve">3. Description of Goods and Services</w:t>
      </w:r>
    </w:p>
    <w:p>
      <w:pPr>
        <w:pStyle w:val="FirstParagraph"/>
      </w:pPr>
      <w:r>
        <w:t xml:space="preserve">This Purchase Order is issued by the Office of the Honorable Judge of the Federal High Court in Nigeria Lagos for the procurement of judicial office equipment, legal reference materials, and technological infrastructure necessary to support the daily operations of the Judge's chambers. All items listed below are to be delivered, installed, and commissioned at the designated court premises in Nigeria Lagos.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Executive Judge's Desk, Mahogany, with Built-in Document Drawer and Cable Management System</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Ergonomic Judge's Bench Chair, Leather Upholstered, with Adjustable Lumbar Support</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03</w:t>
            </w:r>
          </w:p>
        </w:tc>
        <w:tc>
          <w:tcPr/>
          <w:p>
            <w:pPr>
              <w:pStyle w:val="Compact"/>
              <w:jc w:val="left"/>
            </w:pPr>
            <w:r>
              <w:t xml:space="preserve">High-Performance Desktop Computer (Intel i9, 64GB RAM, 2TB SSD) for Case Management System</w:t>
            </w:r>
          </w:p>
        </w:tc>
        <w:tc>
          <w:tcPr/>
          <w:p>
            <w:pPr>
              <w:pStyle w:val="Compact"/>
              <w:jc w:val="left"/>
            </w:pPr>
            <w:r>
              <w:t xml:space="preserve">2</w:t>
            </w:r>
          </w:p>
        </w:tc>
        <w:tc>
          <w:tcPr/>
          <w:p>
            <w:pPr>
              <w:pStyle w:val="Compact"/>
              <w:jc w:val="left"/>
            </w:pPr>
            <w:r>
              <w:t xml:space="preserve">1,200,000.00</w:t>
            </w:r>
          </w:p>
        </w:tc>
        <w:tc>
          <w:tcPr/>
          <w:p>
            <w:pPr>
              <w:pStyle w:val="Compact"/>
              <w:jc w:val="left"/>
            </w:pPr>
            <w:r>
              <w:t xml:space="preserve">2,400,000.00</w:t>
            </w:r>
          </w:p>
        </w:tc>
      </w:tr>
      <w:tr>
        <w:tc>
          <w:tcPr/>
          <w:p>
            <w:pPr>
              <w:pStyle w:val="Compact"/>
              <w:jc w:val="left"/>
            </w:pPr>
            <w:r>
              <w:t xml:space="preserve">04</w:t>
            </w:r>
          </w:p>
        </w:tc>
        <w:tc>
          <w:tcPr/>
          <w:p>
            <w:pPr>
              <w:pStyle w:val="Compact"/>
              <w:jc w:val="left"/>
            </w:pPr>
            <w:r>
              <w:t xml:space="preserve">27-inch 4K Ultra HD Monitor, Anti-Glare, for Legal Document Review</w:t>
            </w:r>
          </w:p>
        </w:tc>
        <w:tc>
          <w:tcPr/>
          <w:p>
            <w:pPr>
              <w:pStyle w:val="Compact"/>
              <w:jc w:val="left"/>
            </w:pPr>
            <w:r>
              <w:t xml:space="preserve">4</w:t>
            </w:r>
          </w:p>
        </w:tc>
        <w:tc>
          <w:tcPr/>
          <w:p>
            <w:pPr>
              <w:pStyle w:val="Compact"/>
              <w:jc w:val="left"/>
            </w:pPr>
            <w:r>
              <w:t xml:space="preserve">380,000.00</w:t>
            </w:r>
          </w:p>
        </w:tc>
        <w:tc>
          <w:tcPr/>
          <w:p>
            <w:pPr>
              <w:pStyle w:val="Compact"/>
              <w:jc w:val="left"/>
            </w:pPr>
            <w:r>
              <w:t xml:space="preserve">1,520,000.00</w:t>
            </w:r>
          </w:p>
        </w:tc>
      </w:tr>
      <w:tr>
        <w:tc>
          <w:tcPr/>
          <w:p>
            <w:pPr>
              <w:pStyle w:val="Compact"/>
              <w:jc w:val="left"/>
            </w:pPr>
            <w:r>
              <w:t xml:space="preserve">05</w:t>
            </w:r>
          </w:p>
        </w:tc>
        <w:tc>
          <w:tcPr/>
          <w:p>
            <w:pPr>
              <w:pStyle w:val="Compact"/>
              <w:jc w:val="left"/>
            </w:pPr>
            <w:r>
              <w:t xml:space="preserve">Digital Case File Management Software License (5-year subscription, Nigerian Legal Database)</w:t>
            </w:r>
          </w:p>
        </w:tc>
        <w:tc>
          <w:tcPr/>
          <w:p>
            <w:pPr>
              <w:pStyle w:val="Compact"/>
              <w:jc w:val="left"/>
            </w:pPr>
            <w:r>
              <w:t xml:space="preserve">1</w:t>
            </w:r>
          </w:p>
        </w:tc>
        <w:tc>
          <w:tcPr/>
          <w:p>
            <w:pPr>
              <w:pStyle w:val="Compact"/>
              <w:jc w:val="left"/>
            </w:pPr>
            <w:r>
              <w:t xml:space="preserve">2,100,000.00</w:t>
            </w:r>
          </w:p>
        </w:tc>
        <w:tc>
          <w:tcPr/>
          <w:p>
            <w:pPr>
              <w:pStyle w:val="Compact"/>
              <w:jc w:val="left"/>
            </w:pPr>
            <w:r>
              <w:t xml:space="preserve">2,100,000.00</w:t>
            </w:r>
          </w:p>
        </w:tc>
      </w:tr>
      <w:tr>
        <w:tc>
          <w:tcPr/>
          <w:p>
            <w:pPr>
              <w:pStyle w:val="Compact"/>
              <w:jc w:val="left"/>
            </w:pPr>
            <w:r>
              <w:t xml:space="preserve">06</w:t>
            </w:r>
          </w:p>
        </w:tc>
        <w:tc>
          <w:tcPr/>
          <w:p>
            <w:pPr>
              <w:pStyle w:val="Compact"/>
              <w:jc w:val="left"/>
            </w:pPr>
            <w:r>
              <w:t xml:space="preserve">Complete Set of Nigerian Statutes and Federal High Court Rules (2025 Edition), Hardbound</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07</w:t>
            </w:r>
          </w:p>
        </w:tc>
        <w:tc>
          <w:tcPr/>
          <w:p>
            <w:pPr>
              <w:pStyle w:val="Compact"/>
              <w:jc w:val="left"/>
            </w:pPr>
            <w:r>
              <w:t xml:space="preserve">Professional Audio-Visual Recording System for Court Proceedings (4-channel, with transcription software)</w:t>
            </w:r>
          </w:p>
        </w:tc>
        <w:tc>
          <w:tcPr/>
          <w:p>
            <w:pPr>
              <w:pStyle w:val="Compact"/>
              <w:jc w:val="left"/>
            </w:pPr>
            <w:r>
              <w:t xml:space="preserve">1</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08</w:t>
            </w:r>
          </w:p>
        </w:tc>
        <w:tc>
          <w:tcPr/>
          <w:p>
            <w:pPr>
              <w:pStyle w:val="Compact"/>
              <w:jc w:val="left"/>
            </w:pPr>
            <w:r>
              <w:t xml:space="preserve">Secure Document Shredder, Cross-Cut, Auto-Feed, for Sensitive Judicial Records</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09</w:t>
            </w:r>
          </w:p>
        </w:tc>
        <w:tc>
          <w:tcPr/>
          <w:p>
            <w:pPr>
              <w:pStyle w:val="Compact"/>
              <w:jc w:val="left"/>
            </w:pPr>
            <w:r>
              <w:t xml:space="preserve">UPS Power Backup System (10kVA) with 4-Hour Battery Runtime for Court Operations</w:t>
            </w:r>
          </w:p>
        </w:tc>
        <w:tc>
          <w:tcPr/>
          <w:p>
            <w:pPr>
              <w:pStyle w:val="Compact"/>
              <w:jc w:val="left"/>
            </w:pPr>
            <w:r>
              <w:t xml:space="preserve">1</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10</w:t>
            </w:r>
          </w:p>
        </w:tc>
        <w:tc>
          <w:tcPr/>
          <w:p>
            <w:pPr>
              <w:pStyle w:val="Compact"/>
              <w:jc w:val="left"/>
            </w:pPr>
            <w:r>
              <w:t xml:space="preserve">Installation, Commissioning, and Staff Training Services for All Technological Equipment</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gridSpan w:val="4"/>
          </w:tcPr>
          <w:p>
            <w:pPr>
              <w:pStyle w:val="Compact"/>
              <w:jc w:val="right"/>
            </w:pPr>
            <w:r>
              <w:t xml:space="preserve">SUBTOTAL:</w:t>
            </w:r>
          </w:p>
        </w:tc>
        <w:tc>
          <w:tcPr/>
          <w:p>
            <w:pPr>
              <w:pStyle w:val="Compact"/>
              <w:jc w:val="left"/>
            </w:pPr>
            <w:r>
              <w:t xml:space="preserve">17,750,000.00</w:t>
            </w:r>
          </w:p>
        </w:tc>
      </w:tr>
      <w:tr>
        <w:tc>
          <w:tcPr>
            <w:gridSpan w:val="4"/>
          </w:tcPr>
          <w:p>
            <w:pPr>
              <w:pStyle w:val="Compact"/>
              <w:jc w:val="right"/>
            </w:pPr>
            <w:r>
              <w:t xml:space="preserve">VAT (7.5%):</w:t>
            </w:r>
          </w:p>
        </w:tc>
        <w:tc>
          <w:tcPr/>
          <w:p>
            <w:pPr>
              <w:pStyle w:val="Compact"/>
              <w:jc w:val="left"/>
            </w:pPr>
            <w:r>
              <w:t xml:space="preserve">1,331,250.00</w:t>
            </w:r>
          </w:p>
        </w:tc>
      </w:tr>
      <w:tr>
        <w:tc>
          <w:tcPr>
            <w:gridSpan w:val="4"/>
          </w:tcPr>
          <w:p>
            <w:pPr>
              <w:pStyle w:val="Compact"/>
              <w:jc w:val="right"/>
            </w:pPr>
            <w:r>
              <w:t xml:space="preserve">GRAND TOTAL:</w:t>
            </w:r>
          </w:p>
        </w:tc>
        <w:tc>
          <w:tcPr/>
          <w:p>
            <w:pPr>
              <w:pStyle w:val="Compact"/>
              <w:jc w:val="left"/>
            </w:pPr>
            <w:r>
              <w:t xml:space="preserve">19,081,250.00</w:t>
            </w:r>
          </w:p>
        </w:tc>
      </w:tr>
    </w:tbl>
    <w:bookmarkEnd w:id="24"/>
    <w:bookmarkStart w:id="25" w:name="terms-and-conditions"/>
    <w:p>
      <w:pPr>
        <w:pStyle w:val="Heading3"/>
      </w:pPr>
      <w:r>
        <w:t xml:space="preserve">4. Terms and Conditions</w:t>
      </w:r>
    </w:p>
    <w:p>
      <w:pPr>
        <w:pStyle w:val="FirstParagraph"/>
      </w:pPr>
      <w:r>
        <w:t xml:space="preserve">4.1. This Purchase Order is governed by the laws of the Federal Republic of Nigeria and shall be interpreted in accordance with the Federal High Court (Establishment) Act, Cap F11, Laws of the Federation of Nigeria, 2004.</w:t>
      </w:r>
    </w:p>
    <w:p>
      <w:pPr>
        <w:pStyle w:val="BodyText"/>
      </w:pPr>
      <w:r>
        <w:t xml:space="preserve">4.2. The supplier shall deliver all goods and services to the Office of the Honorable Judge at the Federal High Court premises in Nigeria Lagos no later than the delivery deadline stated herein. Late delivery shall attract a penalty of 1.5% of the total Purchase Order value per day of delay, up to a maximum of 15%.</w:t>
      </w:r>
    </w:p>
    <w:p>
      <w:pPr>
        <w:pStyle w:val="BodyText"/>
      </w:pPr>
      <w:r>
        <w:t xml:space="preserve">4.3. All equipment must be new, unused, and in full compliance with Nigerian Standards Organisation (SON) specifications. The Judge's office reserves the right to reject any item that does not meet the specified quality standards.</w:t>
      </w:r>
    </w:p>
    <w:p>
      <w:pPr>
        <w:pStyle w:val="BodyText"/>
      </w:pPr>
      <w:r>
        <w:t xml:space="preserve">4.4. Payment shall be made via bank transfer to the supplier's designated account upon successful delivery, inspection, and written acceptance by the Honorable Judge or the designated court administrator in Nigeria Lagos.</w:t>
      </w:r>
    </w:p>
    <w:p>
      <w:pPr>
        <w:pStyle w:val="BodyText"/>
      </w:pPr>
      <w:r>
        <w:t xml:space="preserve">4.5. The supplier shall provide a minimum of two (2) years warranty on all technological equipment and furniture. Any defects discovered within the warranty period shall be repaired or replaced at no additional cost to the Office of the Judge.</w:t>
      </w:r>
    </w:p>
    <w:p>
      <w:pPr>
        <w:pStyle w:val="BodyText"/>
      </w:pPr>
      <w:r>
        <w:t xml:space="preserve">4.6. All confidential judicial materials, data, and records handled during the installation and training phases shall be treated with the utmost secrecy in accordance with the Nigerian Data Protection Regulation (NDPR) 2019.</w:t>
      </w:r>
    </w:p>
    <w:p>
      <w:pPr>
        <w:pStyle w:val="BodyText"/>
      </w:pPr>
      <w:r>
        <w:t xml:space="preserve">4.7. This Purchase Order may only be amended or cancelled in writing with the mutual consent of both parties and the approval of the Chief Judge of the Federal High Court, Nigeria Lagos.</w:t>
      </w:r>
    </w:p>
    <w:bookmarkEnd w:id="25"/>
    <w:p>
      <w:pPr>
        <w:pStyle w:val="BodyText"/>
      </w:pPr>
      <w:r>
        <w:rPr>
          <w:bCs/>
          <w:b/>
        </w:rPr>
        <w:t xml:space="preserve">NOTE:</w:t>
      </w:r>
      <w:r>
        <w:t xml:space="preserve"> </w:t>
      </w:r>
      <w:r>
        <w:t xml:space="preserve">This Purchase Order is issued exclusively for the operational use of the Honorable Judge of the Federal High Court in Nigeria Lagos. All procured items are the property of the Federal Government of Nigeria and are to be used solely in the discharge of judicial duties. Unauthorized removal, sale, or transfer of any item is strictly prohibited under the Public Procurement Act, 2007.</w:t>
      </w:r>
    </w:p>
    <w:bookmarkStart w:id="26" w:name="authorization-and-signatures"/>
    <w:p>
      <w:pPr>
        <w:pStyle w:val="Heading3"/>
      </w:pPr>
      <w:r>
        <w:t xml:space="preserve">5. Authorization and Signatures</w:t>
      </w:r>
    </w:p>
    <w:p>
      <w:pPr>
        <w:pStyle w:val="FirstParagraph"/>
      </w:pPr>
      <w:r>
        <w:t xml:space="preserve">This Purchase Order is hereby authorized and approved for execution. The supplier is instructed to commence procurement and delivery of all listed items in accordance with the terms and conditions set forth in this document.</w:t>
      </w:r>
    </w:p>
    <w:bookmarkEnd w:id="26"/>
    <w:p>
      <w:pPr>
        <w:pStyle w:val="BodyText"/>
      </w:pPr>
      <w:r>
        <w:rPr>
          <w:bCs/>
          <w:b/>
        </w:rPr>
        <w:t xml:space="preserve">Issued By:</w:t>
      </w:r>
      <w:r>
        <w:br/>
      </w:r>
      <w:r>
        <w:t xml:space="preserve">Hon. Justice Adewale O. Okonkwo</w:t>
      </w:r>
      <w:r>
        <w:br/>
      </w:r>
      <w:r>
        <w:t xml:space="preserve">Judge, Federal High Court</w:t>
      </w:r>
      <w:r>
        <w:br/>
      </w:r>
      <w:r>
        <w:t xml:space="preserve">Nigeria Lagos</w:t>
      </w:r>
      <w:r>
        <w:br/>
      </w:r>
      <w:r>
        <w:t xml:space="preserve">Date: _______________</w:t>
      </w:r>
    </w:p>
    <w:p>
      <w:pPr>
        <w:pStyle w:val="BodyText"/>
      </w:pPr>
      <w:r>
        <w:rPr>
          <w:bCs/>
          <w:b/>
        </w:rPr>
        <w:t xml:space="preserve">Approved By:</w:t>
      </w:r>
      <w:r>
        <w:br/>
      </w:r>
      <w:r>
        <w:t xml:space="preserve">Chief Justice of the Federal High Court</w:t>
      </w:r>
      <w:r>
        <w:br/>
      </w:r>
      <w:r>
        <w:t xml:space="preserve">Nigeria Lagos</w:t>
      </w:r>
      <w:r>
        <w:br/>
      </w:r>
      <w:r>
        <w:t xml:space="preserve">Date: _______________</w:t>
      </w:r>
    </w:p>
    <w:p>
      <w:pPr>
        <w:pStyle w:val="BodyText"/>
      </w:pPr>
      <w:r>
        <w:rPr>
          <w:bCs/>
          <w:b/>
        </w:rPr>
        <w:t xml:space="preserve">Received By (Supplier):</w:t>
      </w:r>
      <w:r>
        <w:br/>
      </w:r>
      <w:r>
        <w:t xml:space="preserve">Lagos Judicial Supplies &amp; Equipment Ltd.</w:t>
      </w:r>
      <w:r>
        <w:br/>
      </w:r>
      <w:r>
        <w:t xml:space="preserve">Authorized Representative</w:t>
      </w:r>
      <w:r>
        <w:br/>
      </w:r>
      <w:r>
        <w:t xml:space="preserve">Date: _______________</w:t>
      </w:r>
    </w:p>
    <w:p>
      <w:pPr>
        <w:pStyle w:val="BodyText"/>
      </w:pPr>
      <w:r>
        <w:rPr>
          <w:bCs/>
          <w:b/>
        </w:rPr>
        <w:t xml:space="preserve">Finance Department:</w:t>
      </w:r>
      <w:r>
        <w:br/>
      </w:r>
      <w:r>
        <w:t xml:space="preserve">Federal High Court, Nigeria Lagos</w:t>
      </w:r>
      <w:r>
        <w:br/>
      </w:r>
      <w:r>
        <w:t xml:space="preserve">Budget &amp; Procurement Unit</w:t>
      </w:r>
      <w:r>
        <w:br/>
      </w:r>
      <w:r>
        <w:t xml:space="preserve">Date: _______________</w:t>
      </w:r>
    </w:p>
    <w:p>
      <w:pPr>
        <w:pStyle w:val="BodyText"/>
      </w:pPr>
      <w:r>
        <w:t xml:space="preserve">This Purchase Order document is the property of the Federal High Court, Nigeria Lagos. Unauthorized reproduction or distribution is prohibited.</w:t>
      </w:r>
    </w:p>
    <w:p>
      <w:pPr>
        <w:pStyle w:val="BodyText"/>
      </w:pPr>
      <w:r>
        <w:t xml:space="preserve">Document Reference: FHC/LAG/2025/04782 | Page 1 of 1 | Generated: 14 June 2025</w:t>
      </w:r>
    </w:p>
    <w:p>
      <w:pPr>
        <w:pStyle w:val="BodyText"/>
      </w:pPr>
      <w:r>
        <w:t xml:space="preserve">© 2025 Federal High Court, Nigeria Lagos.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Office, Nigeria Lagos</dc:title>
  <dc:creator/>
  <dc:language>en</dc:language>
  <cp:keywords/>
  <dcterms:created xsi:type="dcterms:W3CDTF">2026-10-10T10:21:08Z</dcterms:created>
  <dcterms:modified xsi:type="dcterms:W3CDTF">2026-10-10T10:21:08Z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