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Official Procurement Document for Judicial Services</w:t>
      </w:r>
    </w:p>
    <w:p>
      <w:pPr>
        <w:pStyle w:val="BodyText"/>
      </w:pPr>
      <w:r>
        <w:t xml:space="preserve">Federal Republic of Pakistan — Islamabad Capital Territory</w:t>
      </w:r>
    </w:p>
    <w:bookmarkEnd w:id="20"/>
    <w:p>
      <w:pPr>
        <w:pStyle w:val="BodyText"/>
      </w:pPr>
      <w:r>
        <w:rPr>
          <w:bCs/>
          <w:b/>
        </w:rPr>
        <w:t xml:space="preserve">Purchase Order No.:</w:t>
      </w:r>
      <w:r>
        <w:t xml:space="preserve"> </w:t>
      </w:r>
      <w:r>
        <w:t xml:space="preserve">PO/ISB/2025/JDG-0472</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p>
    <w:p>
      <w:pPr>
        <w:pStyle w:val="BodyText"/>
      </w:pPr>
      <w:r>
        <w:rPr>
          <w:bCs/>
          <w:b/>
        </w:rPr>
        <w:t xml:space="preserve">Reference No.:</w:t>
      </w:r>
      <w:r>
        <w:t xml:space="preserve"> </w:t>
      </w:r>
      <w:r>
        <w:t xml:space="preserve">SUPREME-COURT-ADMIN/2025/1187</w:t>
      </w:r>
      <w:r>
        <w:br/>
      </w:r>
      <w:r>
        <w:rPr>
          <w:bCs/>
          <w:b/>
        </w:rPr>
        <w:t xml:space="preserve">Budget Code:</w:t>
      </w:r>
      <w:r>
        <w:t xml:space="preserve"> </w:t>
      </w:r>
      <w:r>
        <w:t xml:space="preserve">PKR-ICT-2025-LEGAL-09</w:t>
      </w:r>
      <w:r>
        <w:br/>
      </w:r>
      <w:r>
        <w:rPr>
          <w:bCs/>
          <w:b/>
        </w:rPr>
        <w:t xml:space="preserve">Priority:</w:t>
      </w:r>
      <w:r>
        <w:t xml:space="preserve"> </w:t>
      </w:r>
      <w:r>
        <w:t xml:space="preserve">High</w:t>
      </w:r>
    </w:p>
    <w:p>
      <w:pPr>
        <w:pStyle w:val="BodyText"/>
      </w:pPr>
      <w:r>
        <w:t xml:space="preserve">1. Purchasing Authority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Supreme Court of Pakistan, Administrative Wing</w:t>
            </w:r>
          </w:p>
        </w:tc>
      </w:tr>
      <w:tr>
        <w:tc>
          <w:tcPr/>
          <w:p>
            <w:pPr>
              <w:pStyle w:val="Compact"/>
              <w:jc w:val="left"/>
            </w:pPr>
            <w:r>
              <w:t xml:space="preserve">Address</w:t>
            </w:r>
          </w:p>
        </w:tc>
        <w:tc>
          <w:tcPr/>
          <w:p>
            <w:pPr>
              <w:pStyle w:val="Compact"/>
              <w:jc w:val="left"/>
            </w:pPr>
            <w:r>
              <w:t xml:space="preserve">Supreme Court Building, Constitution Avenue, F-8/1, Islamabad, Pakistan</w:t>
            </w:r>
          </w:p>
        </w:tc>
      </w:tr>
      <w:tr>
        <w:tc>
          <w:tcPr/>
          <w:p>
            <w:pPr>
              <w:pStyle w:val="Compact"/>
              <w:jc w:val="left"/>
            </w:pPr>
            <w:r>
              <w:t xml:space="preserve">Contact Person</w:t>
            </w:r>
          </w:p>
        </w:tc>
        <w:tc>
          <w:tcPr/>
          <w:p>
            <w:pPr>
              <w:pStyle w:val="Compact"/>
              <w:jc w:val="left"/>
            </w:pPr>
            <w:r>
              <w:t xml:space="preserve">Mr. Ahmed Raza Khan, Director General (Administration)</w:t>
            </w:r>
          </w:p>
        </w:tc>
      </w:tr>
      <w:tr>
        <w:tc>
          <w:tcPr/>
          <w:p>
            <w:pPr>
              <w:pStyle w:val="Compact"/>
              <w:jc w:val="left"/>
            </w:pPr>
            <w:r>
              <w:t xml:space="preserve">Telephone</w:t>
            </w:r>
          </w:p>
        </w:tc>
        <w:tc>
          <w:tcPr/>
          <w:p>
            <w:pPr>
              <w:pStyle w:val="Compact"/>
              <w:jc w:val="left"/>
            </w:pPr>
            <w:r>
              <w:t xml:space="preserve">+92-51-920-0000</w:t>
            </w:r>
          </w:p>
        </w:tc>
      </w:tr>
      <w:tr>
        <w:tc>
          <w:tcPr/>
          <w:p>
            <w:pPr>
              <w:pStyle w:val="Compact"/>
              <w:jc w:val="left"/>
            </w:pPr>
            <w:r>
              <w:t xml:space="preserve">Email</w:t>
            </w:r>
          </w:p>
        </w:tc>
        <w:tc>
          <w:tcPr/>
          <w:p>
            <w:pPr>
              <w:pStyle w:val="Compact"/>
              <w:jc w:val="left"/>
            </w:pPr>
            <w:r>
              <w:t xml:space="preserve">admin.procurement@supremecourt.gov.pk</w:t>
            </w:r>
          </w:p>
        </w:tc>
      </w:tr>
      <w:tr>
        <w:tc>
          <w:tcPr/>
          <w:p>
            <w:pPr>
              <w:pStyle w:val="Compact"/>
              <w:jc w:val="left"/>
            </w:pPr>
            <w:r>
              <w:t xml:space="preserve">NTN / Tax ID</w:t>
            </w:r>
          </w:p>
        </w:tc>
        <w:tc>
          <w:tcPr/>
          <w:p>
            <w:pPr>
              <w:pStyle w:val="Compact"/>
              <w:jc w:val="left"/>
            </w:pPr>
            <w:r>
              <w:t xml:space="preserve">PK-1234567-8</w:t>
            </w:r>
          </w:p>
        </w:tc>
      </w:tr>
    </w:tbl>
    <w:p>
      <w:pPr>
        <w:pStyle w:val="BodyText"/>
      </w:pPr>
      <w:r>
        <w:t xml:space="preserve">2. Service Provider (Supplier)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Bar Council of Islamabad, Judicial Services Division</w:t>
            </w:r>
          </w:p>
        </w:tc>
      </w:tr>
      <w:tr>
        <w:tc>
          <w:tcPr/>
          <w:p>
            <w:pPr>
              <w:pStyle w:val="Compact"/>
              <w:jc w:val="left"/>
            </w:pPr>
            <w:r>
              <w:t xml:space="preserve">Address</w:t>
            </w:r>
          </w:p>
        </w:tc>
        <w:tc>
          <w:tcPr/>
          <w:p>
            <w:pPr>
              <w:pStyle w:val="Compact"/>
              <w:jc w:val="left"/>
            </w:pPr>
            <w:r>
              <w:t xml:space="preserve">Bar Council Office, Blue Area, Jinnah Avenue, Islamabad, Pakistan</w:t>
            </w:r>
          </w:p>
        </w:tc>
      </w:tr>
      <w:tr>
        <w:tc>
          <w:tcPr/>
          <w:p>
            <w:pPr>
              <w:pStyle w:val="Compact"/>
              <w:jc w:val="left"/>
            </w:pPr>
            <w:r>
              <w:t xml:space="preserve">Contact Person</w:t>
            </w:r>
          </w:p>
        </w:tc>
        <w:tc>
          <w:tcPr/>
          <w:p>
            <w:pPr>
              <w:pStyle w:val="Compact"/>
              <w:jc w:val="left"/>
            </w:pPr>
            <w:r>
              <w:t xml:space="preserve">Adv. Fatima Zahid, Secretary, Judicial Services Division</w:t>
            </w:r>
          </w:p>
        </w:tc>
      </w:tr>
      <w:tr>
        <w:tc>
          <w:tcPr/>
          <w:p>
            <w:pPr>
              <w:pStyle w:val="Compact"/>
              <w:jc w:val="left"/>
            </w:pPr>
            <w:r>
              <w:t xml:space="preserve">Telephone</w:t>
            </w:r>
          </w:p>
        </w:tc>
        <w:tc>
          <w:tcPr/>
          <w:p>
            <w:pPr>
              <w:pStyle w:val="Compact"/>
              <w:jc w:val="left"/>
            </w:pPr>
            <w:r>
              <w:t xml:space="preserve">+92-51-227-4455</w:t>
            </w:r>
          </w:p>
        </w:tc>
      </w:tr>
      <w:tr>
        <w:tc>
          <w:tcPr/>
          <w:p>
            <w:pPr>
              <w:pStyle w:val="Compact"/>
              <w:jc w:val="left"/>
            </w:pPr>
            <w:r>
              <w:t xml:space="preserve">Email</w:t>
            </w:r>
          </w:p>
        </w:tc>
        <w:tc>
          <w:tcPr/>
          <w:p>
            <w:pPr>
              <w:pStyle w:val="Compact"/>
              <w:jc w:val="left"/>
            </w:pPr>
            <w:r>
              <w:t xml:space="preserve">judicial.services@barcouncilislamabad.org.pk</w:t>
            </w:r>
          </w:p>
        </w:tc>
      </w:tr>
      <w:tr>
        <w:tc>
          <w:tcPr/>
          <w:p>
            <w:pPr>
              <w:pStyle w:val="Compact"/>
              <w:jc w:val="left"/>
            </w:pPr>
            <w:r>
              <w:t xml:space="preserve">NTN / Tax ID</w:t>
            </w:r>
          </w:p>
        </w:tc>
        <w:tc>
          <w:tcPr/>
          <w:p>
            <w:pPr>
              <w:pStyle w:val="Compact"/>
              <w:jc w:val="left"/>
            </w:pPr>
            <w:r>
              <w:t xml:space="preserve">PK-8765432-1</w:t>
            </w:r>
          </w:p>
        </w:tc>
      </w:tr>
    </w:tbl>
    <w:p>
      <w:pPr>
        <w:pStyle w:val="BodyText"/>
      </w:pPr>
      <w:r>
        <w:t xml:space="preserve">3. Description of Goods /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Engagement of a</w:t>
            </w:r>
            <w:r>
              <w:t xml:space="preserve"> </w:t>
            </w:r>
            <w:r>
              <w:t xml:space="preserve">Judge</w:t>
            </w:r>
            <w:r>
              <w:t xml:space="preserve"> </w:t>
            </w:r>
            <w:r>
              <w:t xml:space="preserve">(Retired Justice of the Supreme Court of Pakistan) to serve as the Chief Judge of the National Moot Court Competition, 2025, to be held at the Supreme Court Auditorium, Islamabad, Pakistan. The</w:t>
            </w:r>
            <w:r>
              <w:t xml:space="preserve"> </w:t>
            </w:r>
            <w:r>
              <w:t xml:space="preserve">Judge</w:t>
            </w:r>
            <w:r>
              <w:t xml:space="preserve"> </w:t>
            </w:r>
            <w:r>
              <w:t xml:space="preserve">shall preside over the final round, deliver the keynote address on judicial independence, and evaluate the competing teams.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Engagement of four (4)</w:t>
            </w:r>
            <w:r>
              <w:t xml:space="preserve"> </w:t>
            </w:r>
            <w:r>
              <w:t xml:space="preserve">Judge</w:t>
            </w:r>
            <w:r>
              <w:t xml:space="preserve"> </w:t>
            </w:r>
            <w:r>
              <w:t xml:space="preserve">panel members (Retired Justices of the High Courts of Pakistan) to serve as the adjudicating panel for the semi-final and final rounds of the National Moot Court Competition in Islamabad, Pakistan. Each</w:t>
            </w:r>
            <w:r>
              <w:t xml:space="preserve"> </w:t>
            </w:r>
            <w:r>
              <w:t xml:space="preserve">Judge</w:t>
            </w:r>
            <w:r>
              <w:t xml:space="preserve"> </w:t>
            </w:r>
            <w:r>
              <w:t xml:space="preserve">shall be responsible for scoring, providing written feedback, and participating in the post-competition deliberation session.</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Engagement of two (2)</w:t>
            </w:r>
            <w:r>
              <w:t xml:space="preserve"> </w:t>
            </w:r>
            <w:r>
              <w:t xml:space="preserve">Judge</w:t>
            </w:r>
            <w:r>
              <w:t xml:space="preserve"> </w:t>
            </w:r>
            <w:r>
              <w:t xml:space="preserve">members (Senior Advocates of the Supreme Court of Pakistan with minimum 15 years of practice) to serve as assistant judges for the preliminary rounds of the competition in Islamabad, Pakistan. Each</w:t>
            </w:r>
            <w:r>
              <w:t xml:space="preserve"> </w:t>
            </w:r>
            <w:r>
              <w:t xml:space="preserve">Judge</w:t>
            </w:r>
            <w:r>
              <w:t xml:space="preserve"> </w:t>
            </w:r>
            <w:r>
              <w:t xml:space="preserve">shall evaluate oral arguments, maintain scoring sheets, and submit consolidated reports to the Chief Judge.</w:t>
            </w:r>
          </w:p>
        </w:tc>
        <w:tc>
          <w:tcPr/>
          <w:p>
            <w:pPr>
              <w:pStyle w:val="Compact"/>
              <w:jc w:val="left"/>
            </w:pPr>
            <w:r>
              <w:t xml:space="preserve">2</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Provision of a dedicated</w:t>
            </w:r>
            <w:r>
              <w:t xml:space="preserve"> </w:t>
            </w:r>
            <w:r>
              <w:t xml:space="preserve">Judge</w:t>
            </w:r>
            <w:r>
              <w:t xml:space="preserve"> </w:t>
            </w:r>
            <w:r>
              <w:t xml:space="preserve">s room, including a conference table, seating for seven (7) judges, audio-visual equipment, legal research materials, and refreshments for the duration of the three-day event in Islamabad, Pakistan.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Arrangement of official transportation and accommodation for all</w:t>
            </w:r>
            <w:r>
              <w:t xml:space="preserve"> </w:t>
            </w:r>
            <w:r>
              <w:t xml:space="preserve">Judge</w:t>
            </w:r>
            <w:r>
              <w:t xml:space="preserve"> </w:t>
            </w:r>
            <w:r>
              <w:t xml:space="preserve">panel members from their respective residences to the venue in Islamabad, Pakistan, for the period of 20–22 June 2025.</w:t>
            </w:r>
          </w:p>
        </w:tc>
        <w:tc>
          <w:tcPr/>
          <w:p>
            <w:pPr>
              <w:pStyle w:val="Compact"/>
              <w:jc w:val="left"/>
            </w:pPr>
            <w:r>
              <w:t xml:space="preserve">7</w:t>
            </w:r>
          </w:p>
        </w:tc>
        <w:tc>
          <w:tcPr/>
          <w:p>
            <w:pPr>
              <w:pStyle w:val="Compact"/>
              <w:jc w:val="left"/>
            </w:pPr>
            <w:r>
              <w:t xml:space="preserve">35,000</w:t>
            </w:r>
          </w:p>
        </w:tc>
        <w:tc>
          <w:tcPr/>
          <w:p>
            <w:pPr>
              <w:pStyle w:val="Compact"/>
              <w:jc w:val="left"/>
            </w:pPr>
            <w:r>
              <w:t xml:space="preserve">245,000</w:t>
            </w:r>
          </w:p>
        </w:tc>
      </w:tr>
      <w:tr>
        <w:tc>
          <w:tcPr>
            <w:gridSpan w:val="4"/>
          </w:tcPr>
          <w:p>
            <w:pPr>
              <w:pStyle w:val="Compact"/>
              <w:jc w:val="right"/>
            </w:pPr>
            <w:r>
              <w:t xml:space="preserve">GRAND TOTAL (PKR):</w:t>
            </w:r>
          </w:p>
        </w:tc>
        <w:tc>
          <w:tcPr/>
          <w:p>
            <w:pPr>
              <w:pStyle w:val="Compact"/>
              <w:jc w:val="left"/>
            </w:pPr>
            <w:r>
              <w:t xml:space="preserve">1,370,000</w:t>
            </w:r>
          </w:p>
        </w:tc>
      </w:tr>
      <w:tr>
        <w:tc>
          <w:tcPr>
            <w:gridSpan w:val="4"/>
          </w:tcPr>
          <w:p>
            <w:pPr>
              <w:pStyle w:val="Compact"/>
              <w:jc w:val="right"/>
            </w:pPr>
            <w:r>
              <w:t xml:space="preserve">Grand Total in Words:</w:t>
            </w:r>
          </w:p>
        </w:tc>
        <w:tc>
          <w:tcPr/>
          <w:p>
            <w:pPr>
              <w:pStyle w:val="Compact"/>
              <w:jc w:val="left"/>
            </w:pPr>
            <w:r>
              <w:t xml:space="preserve">One Million Three Hundred Seventy Thousand Pakistani Rupees Only</w:t>
            </w:r>
          </w:p>
        </w:tc>
      </w:tr>
    </w:tbl>
    <w:p>
      <w:pPr>
        <w:pStyle w:val="BodyText"/>
      </w:pPr>
      <w:r>
        <w:t xml:space="preserve">4. Terms and Conditions</w:t>
      </w:r>
    </w:p>
    <w:p>
      <w:pPr>
        <w:numPr>
          <w:ilvl w:val="0"/>
          <w:numId w:val="1001"/>
        </w:numPr>
        <w:pStyle w:val="Compact"/>
      </w:pPr>
      <w:r>
        <w:t xml:space="preserve">This Purchase Order is issued in accordance with the Public Procurement Regulatory Authority (PPRA) Rules, 2004, as applicable in the Islamabad Capital Territory, Pakistan, and the internal procurement guidelines of the Supreme Court of Pakistan.</w:t>
      </w:r>
    </w:p>
    <w:p>
      <w:pPr>
        <w:numPr>
          <w:ilvl w:val="0"/>
          <w:numId w:val="1001"/>
        </w:numPr>
        <w:pStyle w:val="Compact"/>
      </w:pPr>
      <w:r>
        <w:t xml:space="preserve">The</w:t>
      </w:r>
      <w:r>
        <w:t xml:space="preserve"> </w:t>
      </w:r>
      <w:r>
        <w:t xml:space="preserve">Judge</w:t>
      </w:r>
      <w:r>
        <w:t xml:space="preserve"> </w:t>
      </w:r>
      <w:r>
        <w:t xml:space="preserve">services described herein shall be rendered exclusively at the Supreme Court Auditorium, Constitution Avenue, Islamabad, Pakistan, on the dates specified in the attached schedule (20–22 June 2025).</w:t>
      </w:r>
    </w:p>
    <w:p>
      <w:pPr>
        <w:numPr>
          <w:ilvl w:val="0"/>
          <w:numId w:val="1001"/>
        </w:numPr>
        <w:pStyle w:val="Compact"/>
      </w:pPr>
      <w:r>
        <w:t xml:space="preserve">Each</w:t>
      </w:r>
      <w:r>
        <w:t xml:space="preserve"> </w:t>
      </w:r>
      <w:r>
        <w:t xml:space="preserve">Judge</w:t>
      </w:r>
      <w:r>
        <w:t xml:space="preserve"> </w:t>
      </w:r>
      <w:r>
        <w:t xml:space="preserve">engaged under this Purchase Order shall sign a non-disclosure agreement and a code of conduct form prior to the commencement of the event. The</w:t>
      </w:r>
      <w:r>
        <w:t xml:space="preserve"> </w:t>
      </w:r>
      <w:r>
        <w:t xml:space="preserve">Judge</w:t>
      </w:r>
      <w:r>
        <w:t xml:space="preserve"> </w:t>
      </w:r>
      <w:r>
        <w:t xml:space="preserve">shall recuse himself or herself from evaluating any team in which a close relative or associate is a member.</w:t>
      </w:r>
    </w:p>
    <w:p>
      <w:pPr>
        <w:numPr>
          <w:ilvl w:val="0"/>
          <w:numId w:val="1001"/>
        </w:numPr>
        <w:pStyle w:val="Compact"/>
      </w:pPr>
      <w:r>
        <w:t xml:space="preserve">The Service Provider shall ensure that all</w:t>
      </w:r>
      <w:r>
        <w:t xml:space="preserve"> </w:t>
      </w:r>
      <w:r>
        <w:t xml:space="preserve">Judge</w:t>
      </w:r>
      <w:r>
        <w:t xml:space="preserve"> </w:t>
      </w:r>
      <w:r>
        <w:t xml:space="preserve">panel members are available for the full duration of the event in Islamabad, Pakistan. Any absence or late arrival by a</w:t>
      </w:r>
      <w:r>
        <w:t xml:space="preserve"> </w:t>
      </w:r>
      <w:r>
        <w:t xml:space="preserve">Judge</w:t>
      </w:r>
      <w:r>
        <w:t xml:space="preserve"> </w:t>
      </w:r>
      <w:r>
        <w:t xml:space="preserve">shall result in a deduction of 10% of the respective fee for that day.</w:t>
      </w:r>
    </w:p>
    <w:p>
      <w:pPr>
        <w:numPr>
          <w:ilvl w:val="0"/>
          <w:numId w:val="1001"/>
        </w:numPr>
        <w:pStyle w:val="Compact"/>
      </w:pPr>
      <w:r>
        <w:t xml:space="preserve">Payment shall be made within fifteen (15) working days of the successful completion of the event and submission of the final report by the Chief</w:t>
      </w:r>
      <w:r>
        <w:t xml:space="preserve"> </w:t>
      </w:r>
      <w:r>
        <w:t xml:space="preserve">Judge</w:t>
      </w:r>
      <w:r>
        <w:t xml:space="preserve">, via bank transfer to the account designated by the Service Provider.</w:t>
      </w:r>
    </w:p>
    <w:p>
      <w:pPr>
        <w:numPr>
          <w:ilvl w:val="0"/>
          <w:numId w:val="1001"/>
        </w:numPr>
        <w:pStyle w:val="Compact"/>
      </w:pPr>
      <w:r>
        <w:t xml:space="preserve">All fees stated in this Purchase Order are inclusive of applicable taxes as per the Federal Board of Revenue (FBR) regulations in Pakistan. Withholding tax, if applicable, shall be deducted at source in accordance with the Income Tax Ordinance, 2001.</w:t>
      </w:r>
    </w:p>
    <w:p>
      <w:pPr>
        <w:numPr>
          <w:ilvl w:val="0"/>
          <w:numId w:val="1001"/>
        </w:numPr>
        <w:pStyle w:val="Compact"/>
      </w:pPr>
      <w:r>
        <w:t xml:space="preserve">The Purchasing Authority reserves the right to modify, cancel, or terminate this Purchase Order in whole or in part with written notice of seven (7) days, subject to payment for services already rendered by the</w:t>
      </w:r>
      <w:r>
        <w:t xml:space="preserve"> </w:t>
      </w:r>
      <w:r>
        <w:t xml:space="preserve">Judge</w:t>
      </w:r>
      <w:r>
        <w:t xml:space="preserve"> </w:t>
      </w:r>
      <w:r>
        <w:t xml:space="preserve">panel.</w:t>
      </w:r>
    </w:p>
    <w:p>
      <w:pPr>
        <w:numPr>
          <w:ilvl w:val="0"/>
          <w:numId w:val="1001"/>
        </w:numPr>
        <w:pStyle w:val="Compact"/>
      </w:pPr>
      <w:r>
        <w:t xml:space="preserve">This Purchase Order shall be governed by and construed in accordance with the laws of the Islamic Republic of Pakistan. Any disputes arising herefrom shall be subject to the exclusive jurisdiction of the courts in Islamabad, Pakistan.</w:t>
      </w:r>
    </w:p>
    <w:p>
      <w:pPr>
        <w:numPr>
          <w:ilvl w:val="0"/>
          <w:numId w:val="1001"/>
        </w:numPr>
        <w:pStyle w:val="Compact"/>
      </w:pPr>
      <w:r>
        <w:t xml:space="preserve">The Service Provider warrants that all</w:t>
      </w:r>
      <w:r>
        <w:t xml:space="preserve"> </w:t>
      </w:r>
      <w:r>
        <w:t xml:space="preserve">Judge</w:t>
      </w:r>
      <w:r>
        <w:t xml:space="preserve"> </w:t>
      </w:r>
      <w:r>
        <w:t xml:space="preserve">panel members engaged under this order hold valid retirement certificates or practicing certificates and are in good standing with the respective Bar Councils of Pakistan.</w:t>
      </w:r>
    </w:p>
    <w:p>
      <w:pPr>
        <w:numPr>
          <w:ilvl w:val="0"/>
          <w:numId w:val="1001"/>
        </w:numPr>
        <w:pStyle w:val="Compact"/>
      </w:pPr>
      <w:r>
        <w:t xml:space="preserve">Confidentiality: All materials, scores, and deliberations conducted by the</w:t>
      </w:r>
      <w:r>
        <w:t xml:space="preserve"> </w:t>
      </w:r>
      <w:r>
        <w:t xml:space="preserve">Judge</w:t>
      </w:r>
      <w:r>
        <w:t xml:space="preserve"> </w:t>
      </w:r>
      <w:r>
        <w:t xml:space="preserve">panel during the competition in Islamabad, Pakistan, shall remain strictly confidential and shall not be disclosed to any third party without the written consent of the Purchasing Authority.</w:t>
      </w:r>
    </w:p>
    <w:p>
      <w:pPr>
        <w:pStyle w:val="FirstParagraph"/>
      </w:pPr>
      <w:r>
        <w:t xml:space="preserve">5. Delivery / Engagement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Date</w:t>
            </w:r>
          </w:p>
        </w:tc>
        <w:tc>
          <w:tcPr/>
          <w:p>
            <w:pPr>
              <w:pStyle w:val="Compact"/>
              <w:jc w:val="left"/>
            </w:pPr>
            <w:r>
              <w:t xml:space="preserve">Location</w:t>
            </w:r>
          </w:p>
        </w:tc>
      </w:tr>
      <w:tr>
        <w:tc>
          <w:tcPr/>
          <w:p>
            <w:pPr>
              <w:pStyle w:val="Compact"/>
              <w:jc w:val="left"/>
            </w:pPr>
            <w:r>
              <w:t xml:space="preserve">Confirmation of all Judge panel members</w:t>
            </w:r>
          </w:p>
        </w:tc>
        <w:tc>
          <w:tcPr/>
          <w:p>
            <w:pPr>
              <w:pStyle w:val="Compact"/>
              <w:jc w:val="left"/>
            </w:pPr>
            <w:r>
              <w:t xml:space="preserve">18 June 2025</w:t>
            </w:r>
          </w:p>
        </w:tc>
        <w:tc>
          <w:tcPr/>
          <w:p>
            <w:pPr>
              <w:pStyle w:val="Compact"/>
              <w:jc w:val="left"/>
            </w:pPr>
            <w:r>
              <w:t xml:space="preserve">Islamabad, Pakistan</w:t>
            </w:r>
          </w:p>
        </w:tc>
      </w:tr>
      <w:tr>
        <w:tc>
          <w:tcPr/>
          <w:p>
            <w:pPr>
              <w:pStyle w:val="Compact"/>
              <w:jc w:val="left"/>
            </w:pPr>
            <w:r>
              <w:t xml:space="preserve">Pre-event briefing with Chief Judge</w:t>
            </w:r>
          </w:p>
        </w:tc>
        <w:tc>
          <w:tcPr/>
          <w:p>
            <w:pPr>
              <w:pStyle w:val="Compact"/>
              <w:jc w:val="left"/>
            </w:pPr>
            <w:r>
              <w:t xml:space="preserve">19 June 2025</w:t>
            </w:r>
          </w:p>
        </w:tc>
        <w:tc>
          <w:tcPr/>
          <w:p>
            <w:pPr>
              <w:pStyle w:val="Compact"/>
              <w:jc w:val="left"/>
            </w:pPr>
            <w:r>
              <w:t xml:space="preserve">Supreme Court, Islamabad, Pakistan</w:t>
            </w:r>
          </w:p>
        </w:tc>
      </w:tr>
      <w:tr>
        <w:tc>
          <w:tcPr/>
          <w:p>
            <w:pPr>
              <w:pStyle w:val="Compact"/>
              <w:jc w:val="left"/>
            </w:pPr>
            <w:r>
              <w:t xml:space="preserve">Event execution (Preliminary, Semi-Final, Final Rounds)</w:t>
            </w:r>
          </w:p>
        </w:tc>
        <w:tc>
          <w:tcPr/>
          <w:p>
            <w:pPr>
              <w:pStyle w:val="Compact"/>
              <w:jc w:val="left"/>
            </w:pPr>
            <w:r>
              <w:t xml:space="preserve">20–22 June 2025</w:t>
            </w:r>
          </w:p>
        </w:tc>
        <w:tc>
          <w:tcPr/>
          <w:p>
            <w:pPr>
              <w:pStyle w:val="Compact"/>
              <w:jc w:val="left"/>
            </w:pPr>
            <w:r>
              <w:t xml:space="preserve">Supreme Court Auditorium, Islamabad, Pakistan</w:t>
            </w:r>
          </w:p>
        </w:tc>
      </w:tr>
      <w:tr>
        <w:tc>
          <w:tcPr/>
          <w:p>
            <w:pPr>
              <w:pStyle w:val="Compact"/>
              <w:jc w:val="left"/>
            </w:pPr>
            <w:r>
              <w:t xml:space="preserve">Submission of final Judge evaluation report</w:t>
            </w:r>
          </w:p>
        </w:tc>
        <w:tc>
          <w:tcPr/>
          <w:p>
            <w:pPr>
              <w:pStyle w:val="Compact"/>
              <w:jc w:val="left"/>
            </w:pPr>
            <w:r>
              <w:t xml:space="preserve">25 June 2025</w:t>
            </w:r>
          </w:p>
        </w:tc>
        <w:tc>
          <w:tcPr/>
          <w:p>
            <w:pPr>
              <w:pStyle w:val="Compact"/>
              <w:jc w:val="left"/>
            </w:pPr>
            <w:r>
              <w:t xml:space="preserve">Islamabad, Pakistan</w:t>
            </w:r>
          </w:p>
        </w:tc>
      </w:tr>
    </w:tbl>
    <w:p>
      <w:pPr>
        <w:pStyle w:val="BodyText"/>
      </w:pPr>
      <w:r>
        <w:t xml:space="preserve">6. Authorization and Signatures</w:t>
      </w:r>
    </w:p>
    <w:p>
      <w:pPr>
        <w:pStyle w:val="BodyText"/>
      </w:pPr>
      <w:r>
        <w:rPr>
          <w:bCs/>
          <w:b/>
        </w:rPr>
        <w:t xml:space="preserve">Authorized Signatory — Purchasing Authority</w:t>
      </w:r>
      <w:r>
        <w:br/>
      </w:r>
      <w:r>
        <w:t xml:space="preserve">Mr. Ahmed Raza Khan</w:t>
      </w:r>
      <w:r>
        <w:br/>
      </w:r>
      <w:r>
        <w:t xml:space="preserve">Director General (Administration)</w:t>
      </w:r>
      <w:r>
        <w:br/>
      </w:r>
      <w:r>
        <w:t xml:space="preserve">Supreme Court of Pakistan, Islamabad</w:t>
      </w:r>
      <w:r>
        <w:br/>
      </w:r>
      <w:r>
        <w:t xml:space="preserve">Date: _______________</w:t>
      </w:r>
    </w:p>
    <w:p>
      <w:pPr>
        <w:pStyle w:val="BodyText"/>
      </w:pPr>
      <w:r>
        <w:rPr>
          <w:bCs/>
          <w:b/>
        </w:rPr>
        <w:t xml:space="preserve">Accepted by — Service Provider</w:t>
      </w:r>
      <w:r>
        <w:br/>
      </w:r>
      <w:r>
        <w:t xml:space="preserve">Adv. Fatima Zahid</w:t>
      </w:r>
      <w:r>
        <w:br/>
      </w:r>
      <w:r>
        <w:t xml:space="preserve">Secretary, Judicial Services Division</w:t>
      </w:r>
      <w:r>
        <w:br/>
      </w:r>
      <w:r>
        <w:t xml:space="preserve">Bar Council of Islamabad, Pakistan</w:t>
      </w:r>
      <w:r>
        <w:br/>
      </w:r>
      <w:r>
        <w:t xml:space="preserve">Date: _______________</w:t>
      </w:r>
    </w:p>
    <w:p>
      <w:pPr>
        <w:pStyle w:val="BodyText"/>
      </w:pPr>
      <w:r>
        <w:t xml:space="preserve">This Purchase Order (PO/ISB/2025/JDG-0472) is a legally binding document issued by the Supreme Court of Pakistan, Islamabad. It governs the procurement of Judge services for the National Moot Court Competition, 2025, held in Islamabad, Pakistan. Unauthorized reproduction or distribution of this document is prohibited under the Official Secrets Act, 1923 (Pakistan).</w:t>
      </w:r>
    </w:p>
    <w:p>
      <w:pPr>
        <w:pStyle w:val="BodyText"/>
      </w:pPr>
      <w:r>
        <w:t xml:space="preserve">Document generated on 14 June 2025 | Page 1 of 1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Services - Pakistan Islamabad</dc:title>
  <dc:creator/>
  <dc:language>en</dc:language>
  <cp:keywords/>
  <dcterms:created xsi:type="dcterms:W3CDTF">2026-10-10T07:03:01Z</dcterms:created>
  <dcterms:modified xsi:type="dcterms:W3CDTF">2026-10-10T07:03:01Z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