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Judicial</w:t>
      </w:r>
      <w:r>
        <w:t xml:space="preserve"> </w:t>
      </w:r>
      <w:r>
        <w:t xml:space="preserve">Office</w:t>
      </w:r>
      <w:r>
        <w:t xml:space="preserve"> </w:t>
      </w:r>
      <w:r>
        <w:t xml:space="preserve">Supplies</w:t>
      </w:r>
      <w:r>
        <w:t xml:space="preserve"> </w:t>
      </w:r>
      <w:r>
        <w:t xml:space="preserve">-</w:t>
      </w:r>
      <w:r>
        <w:t xml:space="preserve"> </w:t>
      </w:r>
      <w:r>
        <w:t xml:space="preserve">Cape</w:t>
      </w:r>
      <w:r>
        <w:t xml:space="preserve"> </w:t>
      </w:r>
      <w:r>
        <w:t xml:space="preserve">Town,</w:t>
      </w:r>
      <w:r>
        <w:t xml:space="preserve"> </w:t>
      </w:r>
      <w:r>
        <w:t xml:space="preserve">South</w:t>
      </w:r>
      <w:r>
        <w:t xml:space="preserve"> </w:t>
      </w:r>
      <w:r>
        <w:t xml:space="preserve">Africa</w:t>
      </w:r>
    </w:p>
    <w:bookmarkStart w:id="21" w:name="purchase-order"/>
    <w:p>
      <w:pPr>
        <w:pStyle w:val="Heading1"/>
      </w:pPr>
      <w:r>
        <w:t xml:space="preserve">PURCHASE ORDER</w:t>
      </w:r>
    </w:p>
    <w:bookmarkStart w:id="20" w:name="Xaa869de2d1dee14f5202168b06c5297eda5d525"/>
    <w:p>
      <w:pPr>
        <w:pStyle w:val="Heading2"/>
      </w:pPr>
      <w:r>
        <w:t xml:space="preserve">Office of the Judge – High Court of South Africa, Cape Town Division</w:t>
      </w:r>
    </w:p>
    <w:p>
      <w:pPr>
        <w:pStyle w:val="FirstParagraph"/>
      </w:pPr>
      <w:r>
        <w:t xml:space="preserve">PO No: CT-JDG-2025-00472</w:t>
      </w:r>
    </w:p>
    <w:p>
      <w:pPr>
        <w:pStyle w:val="BodyText"/>
      </w:pPr>
      <w:r>
        <w:t xml:space="preserve">Date of Issue: 14 June 2025</w:t>
      </w:r>
    </w:p>
    <w:p>
      <w:pPr>
        <w:pStyle w:val="BodyText"/>
      </w:pPr>
      <w:r>
        <w:t xml:space="preserve">Valid Until: 14 September 2025</w:t>
      </w:r>
    </w:p>
    <w:bookmarkEnd w:id="20"/>
    <w:bookmarkEnd w:id="21"/>
    <w:bookmarkStart w:id="22" w:name="parties-to-this-purchase-order"/>
    <w:p>
      <w:pPr>
        <w:pStyle w:val="Heading3"/>
      </w:pPr>
      <w:r>
        <w:t xml:space="preserve">1. Parties to This Purchase Order</w:t>
      </w:r>
    </w:p>
    <w:p>
      <w:pPr>
        <w:pStyle w:val="FirstParagraph"/>
      </w:pPr>
      <w:r>
        <w:rPr>
          <w:bCs/>
          <w:b/>
        </w:rPr>
        <w:t xml:space="preserve">Issuing Authority (Buyer):</w:t>
      </w:r>
    </w:p>
    <w:p>
      <w:pPr>
        <w:pStyle w:val="BodyText"/>
      </w:pPr>
      <w:r>
        <w:t xml:space="preserve">Office of the Judge, High Court of South Africa</w:t>
      </w:r>
    </w:p>
    <w:p>
      <w:pPr>
        <w:pStyle w:val="BodyText"/>
      </w:pPr>
      <w:r>
        <w:t xml:space="preserve">Cape Town Division, 255 Plein Street</w:t>
      </w:r>
    </w:p>
    <w:p>
      <w:pPr>
        <w:pStyle w:val="BodyText"/>
      </w:pPr>
      <w:r>
        <w:t xml:space="preserve">Cape Town, 8001, Western Cape</w:t>
      </w:r>
    </w:p>
    <w:p>
      <w:pPr>
        <w:pStyle w:val="BodyText"/>
      </w:pPr>
      <w:r>
        <w:t xml:space="preserve">South Africa</w:t>
      </w:r>
    </w:p>
    <w:p>
      <w:pPr>
        <w:pStyle w:val="BodyText"/>
      </w:pPr>
      <w:r>
        <w:t xml:space="preserve">VAT No: 4930128765</w:t>
      </w:r>
    </w:p>
    <w:p>
      <w:pPr>
        <w:pStyle w:val="BodyText"/>
      </w:pPr>
      <w:r>
        <w:t xml:space="preserve">Contact: Procurement Officer, Judicial Services</w:t>
      </w:r>
    </w:p>
    <w:p>
      <w:pPr>
        <w:pStyle w:val="BodyText"/>
      </w:pPr>
      <w:r>
        <w:rPr>
          <w:bCs/>
          <w:b/>
        </w:rPr>
        <w:t xml:space="preserve">Supplier (Seller):</w:t>
      </w:r>
    </w:p>
    <w:p>
      <w:pPr>
        <w:pStyle w:val="BodyText"/>
      </w:pPr>
      <w:r>
        <w:t xml:space="preserve">Meridian Judicial &amp; Legal Supplies (Pty) Ltd</w:t>
      </w:r>
    </w:p>
    <w:p>
      <w:pPr>
        <w:pStyle w:val="BodyText"/>
      </w:pPr>
      <w:r>
        <w:t xml:space="preserve">Unit 14, 88 Bree Street, Gardens</w:t>
      </w:r>
    </w:p>
    <w:p>
      <w:pPr>
        <w:pStyle w:val="BodyText"/>
      </w:pPr>
      <w:r>
        <w:t xml:space="preserve">Cape Town, 8001, Western Cape</w:t>
      </w:r>
    </w:p>
    <w:p>
      <w:pPr>
        <w:pStyle w:val="BodyText"/>
      </w:pPr>
      <w:r>
        <w:t xml:space="preserve">South Africa</w:t>
      </w:r>
    </w:p>
    <w:p>
      <w:pPr>
        <w:pStyle w:val="BodyText"/>
      </w:pPr>
      <w:r>
        <w:t xml:space="preserve">VAT No: 4720983412</w:t>
      </w:r>
    </w:p>
    <w:p>
      <w:pPr>
        <w:pStyle w:val="BodyText"/>
      </w:pPr>
      <w:r>
        <w:t xml:space="preserve">Contact: Mr. D. van der Merwe, Sales Director</w:t>
      </w:r>
    </w:p>
    <w:bookmarkEnd w:id="22"/>
    <w:bookmarkStart w:id="23" w:name="purpose-and-scope"/>
    <w:p>
      <w:pPr>
        <w:pStyle w:val="Heading3"/>
      </w:pPr>
      <w:r>
        <w:t xml:space="preserve">2. Purpose and Scope</w:t>
      </w:r>
    </w:p>
    <w:p>
      <w:pPr>
        <w:pStyle w:val="FirstParagraph"/>
      </w:pPr>
      <w:r>
        <w:t xml:space="preserve">This Purchase Order is issued by the Office of the Judge at the High Court of South Africa, Cape Town Division, to procure essential judicial office equipment, legal reference materials, and administrative supplies required for the continued operation of the Judge's chambers and associated court proceedings. All goods and services specified herein shall be delivered to the Cape Town Division premises in accordance with the timelines and specifications outlined in this document. The Judge's office requires these items to ensure the efficient administration of justice in the Western Cape jurisdiction.</w:t>
      </w:r>
    </w:p>
    <w:bookmarkEnd w:id="23"/>
    <w:bookmarkStart w:id="24" w:name="itemised-schedule-of-goods-and-services"/>
    <w:p>
      <w:pPr>
        <w:pStyle w:val="Heading3"/>
      </w:pPr>
      <w:r>
        <w:t xml:space="preserve">3. Itemised Schedule of Goods and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(ZAR)</w:t>
            </w:r>
          </w:p>
        </w:tc>
        <w:tc>
          <w:tcPr/>
          <w:p>
            <w:pPr>
              <w:pStyle w:val="Compact"/>
              <w:jc w:val="left"/>
            </w:pPr>
            <w:r>
              <w:t xml:space="preserve">Amount (ZAR)</w:t>
            </w:r>
          </w:p>
        </w:tc>
      </w:tr>
      <w:tr>
        <w:tc>
          <w:tcPr/>
          <w:p>
            <w:pPr>
              <w:pStyle w:val="Compact"/>
              <w:jc w:val="left"/>
            </w:pPr>
            <w:r>
              <w:t xml:space="preserve">01</w:t>
            </w:r>
          </w:p>
        </w:tc>
        <w:tc>
          <w:tcPr/>
          <w:p>
            <w:pPr>
              <w:pStyle w:val="Compact"/>
              <w:jc w:val="left"/>
            </w:pPr>
            <w:r>
              <w:t xml:space="preserve">Executive Judge's Desk, solid oak, 2400mm x 1200mm, with integrated cable management and document tray, suitable for judicial chambers in Cape Town</w:t>
            </w:r>
          </w:p>
        </w:tc>
        <w:tc>
          <w:tcPr/>
          <w:p>
            <w:pPr>
              <w:pStyle w:val="Compact"/>
              <w:jc w:val="left"/>
            </w:pPr>
            <w:r>
              <w:t xml:space="preserve">1</w:t>
            </w:r>
          </w:p>
        </w:tc>
        <w:tc>
          <w:tcPr/>
          <w:p>
            <w:pPr>
              <w:pStyle w:val="Compact"/>
              <w:jc w:val="left"/>
            </w:pPr>
            <w:r>
              <w:t xml:space="preserve">Unit</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02</w:t>
            </w:r>
          </w:p>
        </w:tc>
        <w:tc>
          <w:tcPr/>
          <w:p>
            <w:pPr>
              <w:pStyle w:val="Compact"/>
              <w:jc w:val="left"/>
            </w:pPr>
            <w:r>
              <w:t xml:space="preserve">High-back ergonomic judicial chair, black leather, with adjustable lumbar support and armrests, meeting South African workplace safety standards (SANS 10087)</w:t>
            </w:r>
          </w:p>
        </w:tc>
        <w:tc>
          <w:tcPr/>
          <w:p>
            <w:pPr>
              <w:pStyle w:val="Compact"/>
              <w:jc w:val="left"/>
            </w:pPr>
            <w:r>
              <w:t xml:space="preserve">1</w:t>
            </w:r>
          </w:p>
        </w:tc>
        <w:tc>
          <w:tcPr/>
          <w:p>
            <w:pPr>
              <w:pStyle w:val="Compact"/>
              <w:jc w:val="left"/>
            </w:pPr>
            <w:r>
              <w:t xml:space="preserve">Unit</w:t>
            </w:r>
          </w:p>
        </w:tc>
        <w:tc>
          <w:tcPr/>
          <w:p>
            <w:pPr>
              <w:pStyle w:val="Compact"/>
              <w:jc w:val="left"/>
            </w:pPr>
            <w:r>
              <w:t xml:space="preserve">12,750.00</w:t>
            </w:r>
          </w:p>
        </w:tc>
        <w:tc>
          <w:tcPr/>
          <w:p>
            <w:pPr>
              <w:pStyle w:val="Compact"/>
              <w:jc w:val="left"/>
            </w:pPr>
            <w:r>
              <w:t xml:space="preserve">12,750.00</w:t>
            </w:r>
          </w:p>
        </w:tc>
      </w:tr>
      <w:tr>
        <w:tc>
          <w:tcPr/>
          <w:p>
            <w:pPr>
              <w:pStyle w:val="Compact"/>
              <w:jc w:val="left"/>
            </w:pPr>
            <w:r>
              <w:t xml:space="preserve">03</w:t>
            </w:r>
          </w:p>
        </w:tc>
        <w:tc>
          <w:tcPr/>
          <w:p>
            <w:pPr>
              <w:pStyle w:val="Compact"/>
              <w:jc w:val="left"/>
            </w:pPr>
            <w:r>
              <w:t xml:space="preserve">Complete set of South African legal reference volumes (2025 edition), including the Constitution of the Republic of South Africa, 1996; Criminal Procedure Act 51 of 1977; and Civil Procedure Rules for the High Court, Cape Town Division</w:t>
            </w:r>
          </w:p>
        </w:tc>
        <w:tc>
          <w:tcPr/>
          <w:p>
            <w:pPr>
              <w:pStyle w:val="Compact"/>
              <w:jc w:val="left"/>
            </w:pPr>
            <w:r>
              <w:t xml:space="preserve">1</w:t>
            </w:r>
          </w:p>
        </w:tc>
        <w:tc>
          <w:tcPr/>
          <w:p>
            <w:pPr>
              <w:pStyle w:val="Compact"/>
              <w:jc w:val="left"/>
            </w:pPr>
            <w:r>
              <w:t xml:space="preserve">Set</w:t>
            </w:r>
          </w:p>
        </w:tc>
        <w:tc>
          <w:tcPr/>
          <w:p>
            <w:pPr>
              <w:pStyle w:val="Compact"/>
              <w:jc w:val="left"/>
            </w:pPr>
            <w:r>
              <w:t xml:space="preserve">34,200.00</w:t>
            </w:r>
          </w:p>
        </w:tc>
        <w:tc>
          <w:tcPr/>
          <w:p>
            <w:pPr>
              <w:pStyle w:val="Compact"/>
              <w:jc w:val="left"/>
            </w:pPr>
            <w:r>
              <w:t xml:space="preserve">34,200.00</w:t>
            </w:r>
          </w:p>
        </w:tc>
      </w:tr>
      <w:tr>
        <w:tc>
          <w:tcPr/>
          <w:p>
            <w:pPr>
              <w:pStyle w:val="Compact"/>
              <w:jc w:val="left"/>
            </w:pPr>
            <w:r>
              <w:t xml:space="preserve">04</w:t>
            </w:r>
          </w:p>
        </w:tc>
        <w:tc>
          <w:tcPr/>
          <w:p>
            <w:pPr>
              <w:pStyle w:val="Compact"/>
              <w:jc w:val="left"/>
            </w:pPr>
            <w:r>
              <w:t xml:space="preserve">Digital case management system licence (annual subscription) for the Judge's office, including cloud storage, e-filing integration with the Cape Town Division electronic docket, and secure document management</w:t>
            </w:r>
          </w:p>
        </w:tc>
        <w:tc>
          <w:tcPr/>
          <w:p>
            <w:pPr>
              <w:pStyle w:val="Compact"/>
              <w:jc w:val="left"/>
            </w:pPr>
            <w:r>
              <w:t xml:space="preserve">1</w:t>
            </w:r>
          </w:p>
        </w:tc>
        <w:tc>
          <w:tcPr/>
          <w:p>
            <w:pPr>
              <w:pStyle w:val="Compact"/>
              <w:jc w:val="left"/>
            </w:pPr>
            <w:r>
              <w:t xml:space="preserve">Year</w:t>
            </w:r>
          </w:p>
        </w:tc>
        <w:tc>
          <w:tcPr/>
          <w:p>
            <w:pPr>
              <w:pStyle w:val="Compact"/>
              <w:jc w:val="left"/>
            </w:pPr>
            <w:r>
              <w:t xml:space="preserve">28,900.00</w:t>
            </w:r>
          </w:p>
        </w:tc>
        <w:tc>
          <w:tcPr/>
          <w:p>
            <w:pPr>
              <w:pStyle w:val="Compact"/>
              <w:jc w:val="left"/>
            </w:pPr>
            <w:r>
              <w:t xml:space="preserve">28,900.00</w:t>
            </w:r>
          </w:p>
        </w:tc>
      </w:tr>
      <w:tr>
        <w:tc>
          <w:tcPr/>
          <w:p>
            <w:pPr>
              <w:pStyle w:val="Compact"/>
              <w:jc w:val="left"/>
            </w:pPr>
            <w:r>
              <w:t xml:space="preserve">05</w:t>
            </w:r>
          </w:p>
        </w:tc>
        <w:tc>
          <w:tcPr/>
          <w:p>
            <w:pPr>
              <w:pStyle w:val="Compact"/>
              <w:jc w:val="left"/>
            </w:pPr>
            <w:r>
              <w:t xml:space="preserve">Professional-grade digital recording and transcription equipment for court proceedings, including four (4) directional microphones, one (1) multi-track recorder, and one (1) transcription software licence</w:t>
            </w:r>
          </w:p>
        </w:tc>
        <w:tc>
          <w:tcPr/>
          <w:p>
            <w:pPr>
              <w:pStyle w:val="Compact"/>
              <w:jc w:val="left"/>
            </w:pPr>
            <w:r>
              <w:t xml:space="preserve">1</w:t>
            </w:r>
          </w:p>
        </w:tc>
        <w:tc>
          <w:tcPr/>
          <w:p>
            <w:pPr>
              <w:pStyle w:val="Compact"/>
              <w:jc w:val="left"/>
            </w:pPr>
            <w:r>
              <w:t xml:space="preserve">Set</w:t>
            </w:r>
          </w:p>
        </w:tc>
        <w:tc>
          <w:tcPr/>
          <w:p>
            <w:pPr>
              <w:pStyle w:val="Compact"/>
              <w:jc w:val="left"/>
            </w:pPr>
            <w:r>
              <w:t xml:space="preserve">22,400.00</w:t>
            </w:r>
          </w:p>
        </w:tc>
        <w:tc>
          <w:tcPr/>
          <w:p>
            <w:pPr>
              <w:pStyle w:val="Compact"/>
              <w:jc w:val="left"/>
            </w:pPr>
            <w:r>
              <w:t xml:space="preserve">22,400.00</w:t>
            </w:r>
          </w:p>
        </w:tc>
      </w:tr>
      <w:tr>
        <w:tc>
          <w:tcPr/>
          <w:p>
            <w:pPr>
              <w:pStyle w:val="Compact"/>
              <w:jc w:val="left"/>
            </w:pPr>
            <w:r>
              <w:t xml:space="preserve">06</w:t>
            </w:r>
          </w:p>
        </w:tc>
        <w:tc>
          <w:tcPr/>
          <w:p>
            <w:pPr>
              <w:pStyle w:val="Compact"/>
              <w:jc w:val="left"/>
            </w:pPr>
            <w:r>
              <w:t xml:space="preserve">Secure filing cabinets (fire-rated, 4-drawer), for storage of sensitive judicial documents and case files in the Judge's chambers, Cape Town Division</w:t>
            </w:r>
          </w:p>
        </w:tc>
        <w:tc>
          <w:tcPr/>
          <w:p>
            <w:pPr>
              <w:pStyle w:val="Compact"/>
              <w:jc w:val="left"/>
            </w:pPr>
            <w:r>
              <w:t xml:space="preserve">3</w:t>
            </w:r>
          </w:p>
        </w:tc>
        <w:tc>
          <w:tcPr/>
          <w:p>
            <w:pPr>
              <w:pStyle w:val="Compact"/>
              <w:jc w:val="left"/>
            </w:pPr>
            <w:r>
              <w:t xml:space="preserve">Units</w:t>
            </w:r>
          </w:p>
        </w:tc>
        <w:tc>
          <w:tcPr/>
          <w:p>
            <w:pPr>
              <w:pStyle w:val="Compact"/>
              <w:jc w:val="left"/>
            </w:pPr>
            <w:r>
              <w:t xml:space="preserve">8,600.00</w:t>
            </w:r>
          </w:p>
        </w:tc>
        <w:tc>
          <w:tcPr/>
          <w:p>
            <w:pPr>
              <w:pStyle w:val="Compact"/>
              <w:jc w:val="left"/>
            </w:pPr>
            <w:r>
              <w:t xml:space="preserve">25,800.00</w:t>
            </w:r>
          </w:p>
        </w:tc>
      </w:tr>
      <w:tr>
        <w:tc>
          <w:tcPr/>
          <w:p>
            <w:pPr>
              <w:pStyle w:val="Compact"/>
              <w:jc w:val="left"/>
            </w:pPr>
            <w:r>
              <w:t xml:space="preserve">07</w:t>
            </w:r>
          </w:p>
        </w:tc>
        <w:tc>
          <w:tcPr/>
          <w:p>
            <w:pPr>
              <w:pStyle w:val="Compact"/>
              <w:jc w:val="left"/>
            </w:pPr>
            <w:r>
              <w:t xml:space="preserve">Administrative office supplies package (quarterly), including legal pads, sealing wax, official court stamps, envelopes, and stationery bearing the Cape Town Division seal</w:t>
            </w:r>
          </w:p>
        </w:tc>
        <w:tc>
          <w:tcPr/>
          <w:p>
            <w:pPr>
              <w:pStyle w:val="Compact"/>
              <w:jc w:val="left"/>
            </w:pPr>
            <w:r>
              <w:t xml:space="preserve">4</w:t>
            </w:r>
          </w:p>
        </w:tc>
        <w:tc>
          <w:tcPr/>
          <w:p>
            <w:pPr>
              <w:pStyle w:val="Compact"/>
              <w:jc w:val="left"/>
            </w:pPr>
            <w:r>
              <w:t xml:space="preserve">Qtrs</w:t>
            </w:r>
          </w:p>
        </w:tc>
        <w:tc>
          <w:tcPr/>
          <w:p>
            <w:pPr>
              <w:pStyle w:val="Compact"/>
              <w:jc w:val="left"/>
            </w:pPr>
            <w:r>
              <w:t xml:space="preserve">3,250.00</w:t>
            </w:r>
          </w:p>
        </w:tc>
        <w:tc>
          <w:tcPr/>
          <w:p>
            <w:pPr>
              <w:pStyle w:val="Compact"/>
              <w:jc w:val="left"/>
            </w:pPr>
            <w:r>
              <w:t xml:space="preserve">13,000.00</w:t>
            </w:r>
          </w:p>
        </w:tc>
      </w:tr>
      <w:tr>
        <w:tc>
          <w:tcPr/>
          <w:p>
            <w:pPr>
              <w:pStyle w:val="Compact"/>
              <w:jc w:val="left"/>
            </w:pPr>
            <w:r>
              <w:t xml:space="preserve">08</w:t>
            </w:r>
          </w:p>
        </w:tc>
        <w:tc>
          <w:tcPr/>
          <w:p>
            <w:pPr>
              <w:pStyle w:val="Compact"/>
              <w:jc w:val="left"/>
            </w:pPr>
            <w:r>
              <w:t xml:space="preserve">Professional installation, configuration, and one-year maintenance service for all electronic equipment listed in this Purchase Order, to be performed at the Cape Town Division premises</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15,600.00</w:t>
            </w:r>
          </w:p>
        </w:tc>
        <w:tc>
          <w:tcPr/>
          <w:p>
            <w:pPr>
              <w:pStyle w:val="Compact"/>
              <w:jc w:val="left"/>
            </w:pPr>
            <w:r>
              <w:t xml:space="preserve">15,600.00</w:t>
            </w:r>
          </w:p>
        </w:tc>
      </w:tr>
      <w:tr>
        <w:tc>
          <w:tcPr>
            <w:gridSpan w:val="5"/>
          </w:tcPr>
          <w:p>
            <w:pPr>
              <w:pStyle w:val="Compact"/>
              <w:jc w:val="right"/>
            </w:pPr>
            <w:r>
              <w:t xml:space="preserve">Subtotal (excl. VAT):</w:t>
            </w:r>
          </w:p>
        </w:tc>
        <w:tc>
          <w:tcPr/>
          <w:p>
            <w:pPr>
              <w:pStyle w:val="Compact"/>
              <w:jc w:val="left"/>
            </w:pPr>
            <w:r>
              <w:t xml:space="preserve">201,150.00</w:t>
            </w:r>
          </w:p>
        </w:tc>
      </w:tr>
      <w:tr>
        <w:tc>
          <w:tcPr>
            <w:gridSpan w:val="5"/>
          </w:tcPr>
          <w:p>
            <w:pPr>
              <w:pStyle w:val="Compact"/>
              <w:jc w:val="right"/>
            </w:pPr>
            <w:r>
              <w:t xml:space="preserve">VAT @ 15% (South Africa):</w:t>
            </w:r>
          </w:p>
        </w:tc>
        <w:tc>
          <w:tcPr/>
          <w:p>
            <w:pPr>
              <w:pStyle w:val="Compact"/>
              <w:jc w:val="left"/>
            </w:pPr>
            <w:r>
              <w:t xml:space="preserve">30,172.50</w:t>
            </w:r>
          </w:p>
        </w:tc>
      </w:tr>
      <w:tr>
        <w:tc>
          <w:tcPr>
            <w:gridSpan w:val="5"/>
          </w:tcPr>
          <w:p>
            <w:pPr>
              <w:pStyle w:val="Compact"/>
              <w:jc w:val="right"/>
            </w:pPr>
            <w:r>
              <w:t xml:space="preserve">TOTAL AMOUNT DUE (ZAR):</w:t>
            </w:r>
          </w:p>
        </w:tc>
        <w:tc>
          <w:tcPr/>
          <w:p>
            <w:pPr>
              <w:pStyle w:val="Compact"/>
              <w:jc w:val="left"/>
            </w:pPr>
            <w:r>
              <w:t xml:space="preserve">231,322.50</w:t>
            </w:r>
          </w:p>
        </w:tc>
      </w:tr>
    </w:tbl>
    <w:bookmarkEnd w:id="24"/>
    <w:bookmarkStart w:id="25" w:name="delivery-and-installation"/>
    <w:p>
      <w:pPr>
        <w:pStyle w:val="Heading3"/>
      </w:pPr>
      <w:r>
        <w:t xml:space="preserve">4. Delivery and Installation</w:t>
      </w:r>
    </w:p>
    <w:p>
      <w:pPr>
        <w:pStyle w:val="FirstParagraph"/>
      </w:pPr>
      <w:r>
        <w:t xml:space="preserve">All physical goods specified in this Purchase Order shall be delivered to the High Court of South Africa, Cape Town Division, 255 Plein Street, Cape Town, 8001, South Africa, no later than 30 July 2025. The supplier shall coordinate delivery with the court's security and facilities management team. Installation and configuration of all electronic systems shall be completed within five (5) business days of delivery. The supplier acknowledges that the Judge's office operates within a secure judicial environment and all personnel accessing the premises must comply with the court's security protocols as prescribed by the South African Judicial Service Commission.</w:t>
      </w:r>
    </w:p>
    <w:bookmarkEnd w:id="25"/>
    <w:bookmarkStart w:id="26" w:name="payment-terms"/>
    <w:p>
      <w:pPr>
        <w:pStyle w:val="Heading3"/>
      </w:pPr>
      <w:r>
        <w:t xml:space="preserve">5. Payment Terms</w:t>
      </w:r>
    </w:p>
    <w:p>
      <w:pPr>
        <w:pStyle w:val="FirstParagraph"/>
      </w:pPr>
      <w:r>
        <w:t xml:space="preserve">Payment shall be made by electronic funds transfer (EFT) to the supplier's designated bank account within thirty (30) days of receipt of a valid tax invoice and confirmation of satisfactory delivery and installation. The payment shall be processed through the National Treasury's procurement and payment systems in accordance with the Public Finance Management Act 1 of 1999 (as amended) and the National Treasury's Regulations on Procurement. No payment shall be due until all goods and services have been accepted in writing by the authorised representative of the Judge's office.</w:t>
      </w:r>
    </w:p>
    <w:bookmarkEnd w:id="26"/>
    <w:bookmarkStart w:id="27" w:name="terms-and-conditions"/>
    <w:p>
      <w:pPr>
        <w:pStyle w:val="Heading3"/>
      </w:pPr>
      <w:r>
        <w:t xml:space="preserve">6. Terms and Conditions</w:t>
      </w:r>
    </w:p>
    <w:p>
      <w:pPr>
        <w:pStyle w:val="FirstParagraph"/>
      </w:pPr>
      <w:r>
        <w:rPr>
          <w:bCs/>
          <w:b/>
        </w:rPr>
        <w:t xml:space="preserve">6.1</w:t>
      </w:r>
      <w:r>
        <w:t xml:space="preserve"> </w:t>
      </w:r>
      <w:r>
        <w:t xml:space="preserve">This Purchase Order is governed by the laws of the Republic of South Africa and the rules of the High Court, Cape Town Division.</w:t>
      </w:r>
    </w:p>
    <w:p>
      <w:pPr>
        <w:pStyle w:val="BodyText"/>
      </w:pPr>
      <w:r>
        <w:rPr>
          <w:bCs/>
          <w:b/>
        </w:rPr>
        <w:t xml:space="preserve">6.2</w:t>
      </w:r>
      <w:r>
        <w:t xml:space="preserve"> </w:t>
      </w:r>
      <w:r>
        <w:t xml:space="preserve">The supplier warrants that all goods are new, of merchantable quality, and fit for the purpose of judicial office use. All legal reference materials shall be the most current editions published for the South African legal system.</w:t>
      </w:r>
    </w:p>
    <w:p>
      <w:pPr>
        <w:pStyle w:val="BodyText"/>
      </w:pPr>
      <w:r>
        <w:rPr>
          <w:bCs/>
          <w:b/>
        </w:rPr>
        <w:t xml:space="preserve">6.3</w:t>
      </w:r>
      <w:r>
        <w:t xml:space="preserve"> </w:t>
      </w:r>
      <w:r>
        <w:t xml:space="preserve">The supplier shall provide a minimum twelve (12) month warranty on all electronic equipment and a twenty-four (24) month warranty on furniture and physical goods.</w:t>
      </w:r>
    </w:p>
    <w:p>
      <w:pPr>
        <w:pStyle w:val="BodyText"/>
      </w:pPr>
      <w:r>
        <w:rPr>
          <w:bCs/>
          <w:b/>
        </w:rPr>
        <w:t xml:space="preserve">6.4</w:t>
      </w:r>
      <w:r>
        <w:t xml:space="preserve"> </w:t>
      </w:r>
      <w:r>
        <w:t xml:space="preserve">The supplier shall comply with all applicable South African labour, health and safety, and environmental regulations during the delivery and installation process.</w:t>
      </w:r>
    </w:p>
    <w:p>
      <w:pPr>
        <w:pStyle w:val="BodyText"/>
      </w:pPr>
      <w:r>
        <w:rPr>
          <w:bCs/>
          <w:b/>
        </w:rPr>
        <w:t xml:space="preserve">6.5</w:t>
      </w:r>
      <w:r>
        <w:t xml:space="preserve"> </w:t>
      </w:r>
      <w:r>
        <w:t xml:space="preserve">Any disputes arising from this Purchase Order shall be subject to the jurisdiction of the High Court of South Africa, Cape Town Division.</w:t>
      </w:r>
    </w:p>
    <w:p>
      <w:pPr>
        <w:pStyle w:val="BodyText"/>
      </w:pPr>
      <w:r>
        <w:rPr>
          <w:bCs/>
          <w:b/>
        </w:rPr>
        <w:t xml:space="preserve">6.6</w:t>
      </w:r>
      <w:r>
        <w:t xml:space="preserve"> </w:t>
      </w:r>
      <w:r>
        <w:t xml:space="preserve">The supplier shall maintain strict confidentiality regarding all judicial matters, case information, and the operational details of the Judge's office. Breach of confidentiality shall constitute grounds for immediate termination and legal action.</w:t>
      </w:r>
    </w:p>
    <w:p>
      <w:pPr>
        <w:pStyle w:val="BodyText"/>
      </w:pPr>
      <w:r>
        <w:rPr>
          <w:bCs/>
          <w:b/>
        </w:rPr>
        <w:t xml:space="preserve">6.7</w:t>
      </w:r>
      <w:r>
        <w:t xml:space="preserve"> </w:t>
      </w:r>
      <w:r>
        <w:t xml:space="preserve">This Purchase Order may only be amended in writing, signed by both parties, and approved by the Head of Procurement, Judicial Services, Cape Town.</w:t>
      </w:r>
    </w:p>
    <w:bookmarkEnd w:id="27"/>
    <w:bookmarkStart w:id="28" w:name="authorisation-and-acceptance"/>
    <w:p>
      <w:pPr>
        <w:pStyle w:val="Heading3"/>
      </w:pPr>
      <w:r>
        <w:t xml:space="preserve">7. Authorisation and Acceptance</w:t>
      </w:r>
    </w:p>
    <w:p>
      <w:pPr>
        <w:pStyle w:val="FirstParagraph"/>
      </w:pPr>
      <w:r>
        <w:t xml:space="preserve">This Purchase Order is issued under the authority of the Chief Justice's Office, South Africa, and the Registrar of the High Court, Cape Town Division. The Judge's office has reviewed and approved the specifications and budget allocation for the items listed herein. The supplier's acceptance of this Purchase Order constitutes a binding agreement to supply the goods and services as described.</w:t>
      </w:r>
    </w:p>
    <w:bookmarkEnd w:id="28"/>
    <w:p>
      <w:pPr>
        <w:pStyle w:val="BodyText"/>
      </w:pPr>
      <w:r>
        <w:rPr>
          <w:bCs/>
          <w:b/>
        </w:rPr>
        <w:t xml:space="preserve">For and on behalf of the Buyer:</w:t>
      </w:r>
    </w:p>
    <w:p>
      <w:pPr>
        <w:pStyle w:val="BodyText"/>
      </w:pPr>
      <w:r>
        <w:t xml:space="preserve">Office of the Judge, High Court of South Africa</w:t>
      </w:r>
    </w:p>
    <w:p>
      <w:pPr>
        <w:pStyle w:val="BodyText"/>
      </w:pPr>
      <w:r>
        <w:t xml:space="preserve">Cape Town Division</w:t>
      </w:r>
    </w:p>
    <w:p>
      <w:pPr>
        <w:pStyle w:val="BodyText"/>
      </w:pPr>
      <w:r>
        <w:t xml:space="preserve">Signature: ___________________________</w:t>
      </w:r>
    </w:p>
    <w:p>
      <w:pPr>
        <w:pStyle w:val="BodyText"/>
      </w:pPr>
      <w:r>
        <w:t xml:space="preserve">Name: Ms. L. Naidoo, Procurement Officer</w:t>
      </w:r>
    </w:p>
    <w:p>
      <w:pPr>
        <w:pStyle w:val="BodyText"/>
      </w:pPr>
      <w:r>
        <w:t xml:space="preserve">Date: 14 June 2025</w:t>
      </w:r>
    </w:p>
    <w:p>
      <w:pPr>
        <w:pStyle w:val="BodyText"/>
      </w:pPr>
      <w:r>
        <w:rPr>
          <w:bCs/>
          <w:b/>
        </w:rPr>
        <w:t xml:space="preserve">For and on behalf of the Supplier:</w:t>
      </w:r>
    </w:p>
    <w:p>
      <w:pPr>
        <w:pStyle w:val="BodyText"/>
      </w:pPr>
      <w:r>
        <w:t xml:space="preserve">Meridian Judicial &amp; Legal Supplies (Pty) Ltd</w:t>
      </w:r>
    </w:p>
    <w:p>
      <w:pPr>
        <w:pStyle w:val="BodyText"/>
      </w:pPr>
      <w:r>
        <w:t xml:space="preserve">Cape Town, South Africa</w:t>
      </w:r>
    </w:p>
    <w:p>
      <w:pPr>
        <w:pStyle w:val="BodyText"/>
      </w:pPr>
      <w:r>
        <w:t xml:space="preserve">Signature: ___________________________</w:t>
      </w:r>
    </w:p>
    <w:p>
      <w:pPr>
        <w:pStyle w:val="BodyText"/>
      </w:pPr>
      <w:r>
        <w:t xml:space="preserve">Name: Mr. D. van der Merwe, Sales Director</w:t>
      </w:r>
    </w:p>
    <w:p>
      <w:pPr>
        <w:pStyle w:val="BodyText"/>
      </w:pPr>
      <w:r>
        <w:t xml:space="preserve">Date: ___________________________</w:t>
      </w:r>
    </w:p>
    <w:p>
      <w:pPr>
        <w:pStyle w:val="BodyText"/>
      </w:pPr>
      <w:r>
        <w:t xml:space="preserve">OFFICE OF THE JUDGE – CAPE TOWN DIVISION – APPROVED</w:t>
      </w:r>
    </w:p>
    <w:p>
      <w:pPr>
        <w:pStyle w:val="BodyText"/>
      </w:pPr>
      <w:r>
        <w:t xml:space="preserve">Purchase Order No: CT-JDG-2025-00472 | High Court of South Africa, Cape Town Division | 255 Plein Street, Cape Town, 8001, South Africa</w:t>
      </w:r>
    </w:p>
    <w:p>
      <w:pPr>
        <w:pStyle w:val="BodyText"/>
      </w:pPr>
      <w:r>
        <w:t xml:space="preserve">This document is an official record of the South African Judiciary. Unauthorised reproduction or distribution is prohibited under the Promotion of Access to Information Act 2 of 2000.</w:t>
      </w:r>
    </w:p>
    <w:p>
      <w:pPr>
        <w:pStyle w:val="BodyText"/>
      </w:pPr>
      <w:r>
        <w:t xml:space="preserve">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Judicial Office Supplies - Cape Town, South Africa</dc:title>
  <dc:creator/>
  <dc:language>en</dc:language>
  <cp:keywords/>
  <dcterms:created xsi:type="dcterms:W3CDTF">2026-10-10T08:48:40Z</dcterms:created>
  <dcterms:modified xsi:type="dcterms:W3CDTF">2026-10-10T08:48:40Z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