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Judicial</w:t>
      </w:r>
      <w:r>
        <w:t xml:space="preserve"> </w:t>
      </w:r>
      <w:r>
        <w:t xml:space="preserve">Supplies</w:t>
      </w:r>
      <w:r>
        <w:t xml:space="preserve"> </w:t>
      </w:r>
      <w:r>
        <w:t xml:space="preserve">-</w:t>
      </w:r>
      <w:r>
        <w:t xml:space="preserve"> </w:t>
      </w:r>
      <w:r>
        <w:t xml:space="preserve">Johannesburg,</w:t>
      </w:r>
      <w:r>
        <w:t xml:space="preserve"> </w:t>
      </w:r>
      <w:r>
        <w:t xml:space="preserve">South</w:t>
      </w:r>
      <w:r>
        <w:t xml:space="preserve"> </w:t>
      </w:r>
      <w:r>
        <w:t xml:space="preserve">Africa</w:t>
      </w:r>
    </w:p>
    <w:bookmarkStart w:id="20" w:name="purchase-order"/>
    <w:p>
      <w:pPr>
        <w:pStyle w:val="Heading1"/>
      </w:pPr>
      <w:r>
        <w:t xml:space="preserve">PURCHASE ORDER</w:t>
      </w:r>
    </w:p>
    <w:p>
      <w:pPr>
        <w:pStyle w:val="FirstParagraph"/>
      </w:pPr>
      <w:r>
        <w:t xml:space="preserve">Department of Justice &amp; Constitutional Development</w:t>
      </w:r>
    </w:p>
    <w:p>
      <w:pPr>
        <w:pStyle w:val="BodyText"/>
      </w:pPr>
      <w:r>
        <w:t xml:space="preserve">High Court of South Africa, Johannesburg Division</w:t>
      </w:r>
    </w:p>
    <w:p>
      <w:pPr>
        <w:pStyle w:val="BodyText"/>
      </w:pPr>
      <w:r>
        <w:t xml:space="preserve">155 Church Street, Braamfontein, Johannesburg, 2001, South Africa</w:t>
      </w:r>
    </w:p>
    <w:p>
      <w:pPr>
        <w:pStyle w:val="BodyText"/>
      </w:pPr>
      <w:r>
        <w:t xml:space="preserve">PO No: SA-JHB-2025-04872</w:t>
      </w:r>
    </w:p>
    <w:bookmarkEnd w:id="20"/>
    <w:bookmarkStart w:id="23" w:name="purchase-order-details"/>
    <w:p>
      <w:pPr>
        <w:pStyle w:val="Heading2"/>
      </w:pPr>
      <w:r>
        <w:t xml:space="preserve">1. Purchase Order Details</w:t>
      </w:r>
    </w:p>
    <w:bookmarkStart w:id="21" w:name="issuing-authority"/>
    <w:p>
      <w:pPr>
        <w:pStyle w:val="Heading3"/>
      </w:pPr>
      <w:r>
        <w:t xml:space="preserve">Issuing Authority</w:t>
      </w:r>
    </w:p>
    <w:p>
      <w:pPr>
        <w:pStyle w:val="FirstParagraph"/>
      </w:pPr>
      <w:r>
        <w:rPr>
          <w:bCs/>
          <w:b/>
        </w:rPr>
        <w:t xml:space="preserve">Buyer:</w:t>
      </w:r>
      <w:r>
        <w:t xml:space="preserve"> </w:t>
      </w:r>
      <w:r>
        <w:t xml:space="preserve">Office of the Registrar, High Court of South Africa, Johannesburg</w:t>
      </w:r>
    </w:p>
    <w:p>
      <w:pPr>
        <w:pStyle w:val="BodyText"/>
      </w:pPr>
      <w:r>
        <w:rPr>
          <w:bCs/>
          <w:b/>
        </w:rPr>
        <w:t xml:space="preserve">Address:</w:t>
      </w:r>
      <w:r>
        <w:t xml:space="preserve"> </w:t>
      </w:r>
      <w:r>
        <w:t xml:space="preserve">155 Church Street, Braamfontein, Johannesburg, 2001, South Africa</w:t>
      </w:r>
    </w:p>
    <w:p>
      <w:pPr>
        <w:pStyle w:val="BodyText"/>
      </w:pPr>
      <w:r>
        <w:rPr>
          <w:bCs/>
          <w:b/>
        </w:rPr>
        <w:t xml:space="preserve">Contact:</w:t>
      </w:r>
      <w:r>
        <w:t xml:space="preserve"> </w:t>
      </w:r>
      <w:r>
        <w:t xml:space="preserve">registrar.jhb@justice.gov.za</w:t>
      </w:r>
    </w:p>
    <w:p>
      <w:pPr>
        <w:pStyle w:val="BodyText"/>
      </w:pPr>
      <w:r>
        <w:rPr>
          <w:bCs/>
          <w:b/>
        </w:rPr>
        <w:t xml:space="preserve">Telephone:</w:t>
      </w:r>
      <w:r>
        <w:t xml:space="preserve"> </w:t>
      </w:r>
      <w:r>
        <w:t xml:space="preserve">+27 (0)11 402 4000</w:t>
      </w:r>
    </w:p>
    <w:bookmarkEnd w:id="21"/>
    <w:bookmarkStart w:id="22" w:name="supplier-information"/>
    <w:p>
      <w:pPr>
        <w:pStyle w:val="Heading3"/>
      </w:pPr>
      <w:r>
        <w:t xml:space="preserve">Supplier Information</w:t>
      </w:r>
    </w:p>
    <w:p>
      <w:pPr>
        <w:pStyle w:val="FirstParagraph"/>
      </w:pPr>
      <w:r>
        <w:rPr>
          <w:bCs/>
          <w:b/>
        </w:rPr>
        <w:t xml:space="preserve">Supplier:</w:t>
      </w:r>
      <w:r>
        <w:t xml:space="preserve"> </w:t>
      </w:r>
      <w:r>
        <w:t xml:space="preserve">Magisterial Legal Supplies (Pty) Ltd</w:t>
      </w:r>
    </w:p>
    <w:p>
      <w:pPr>
        <w:pStyle w:val="BodyText"/>
      </w:pPr>
      <w:r>
        <w:rPr>
          <w:bCs/>
          <w:b/>
        </w:rPr>
        <w:t xml:space="preserve">Address:</w:t>
      </w:r>
      <w:r>
        <w:t xml:space="preserve"> </w:t>
      </w:r>
      <w:r>
        <w:t xml:space="preserve">42 Rivonia Road, Sandton, Johannesburg, 2196, South Africa</w:t>
      </w:r>
    </w:p>
    <w:p>
      <w:pPr>
        <w:pStyle w:val="BodyText"/>
      </w:pPr>
      <w:r>
        <w:rPr>
          <w:bCs/>
          <w:b/>
        </w:rPr>
        <w:t xml:space="preserve">VAT No:</w:t>
      </w:r>
      <w:r>
        <w:t xml:space="preserve"> </w:t>
      </w:r>
      <w:r>
        <w:t xml:space="preserve">452018773</w:t>
      </w:r>
    </w:p>
    <w:p>
      <w:pPr>
        <w:pStyle w:val="BodyText"/>
      </w:pPr>
      <w:r>
        <w:rPr>
          <w:bCs/>
          <w:b/>
        </w:rPr>
        <w:t xml:space="preserve">Contact:</w:t>
      </w:r>
      <w:r>
        <w:t xml:space="preserve"> </w:t>
      </w:r>
      <w:r>
        <w:t xml:space="preserve">orders@magisterial.co.za</w:t>
      </w:r>
    </w:p>
    <w:p>
      <w:pPr>
        <w:pStyle w:val="BodyText"/>
      </w:pPr>
      <w:r>
        <w:rPr>
          <w:bCs/>
          <w:b/>
        </w:rPr>
        <w:t xml:space="preserve">Telephone:</w:t>
      </w:r>
      <w:r>
        <w:t xml:space="preserve"> </w:t>
      </w:r>
      <w:r>
        <w:t xml:space="preserve">+27 (0)11 725 8890</w:t>
      </w:r>
    </w:p>
    <w:bookmarkEnd w:id="22"/>
    <w:bookmarkEnd w:id="23"/>
    <w:bookmarkStart w:id="24" w:name="order-reference-and-date"/>
    <w:p>
      <w:pPr>
        <w:pStyle w:val="Heading2"/>
      </w:pPr>
      <w:r>
        <w:t xml:space="preserve">2. Order Reference and Date</w:t>
      </w:r>
    </w:p>
    <w:p>
      <w:pPr>
        <w:pStyle w:val="FirstParagraph"/>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08 August 2025</w:t>
      </w:r>
    </w:p>
    <w:p>
      <w:pPr>
        <w:pStyle w:val="BodyText"/>
      </w:pPr>
      <w:r>
        <w:rPr>
          <w:bCs/>
          <w:b/>
        </w:rPr>
        <w:t xml:space="preserve">Delivery Location:</w:t>
      </w:r>
      <w:r>
        <w:t xml:space="preserve"> </w:t>
      </w:r>
      <w:r>
        <w:t xml:space="preserve">High Court of South Africa, Johannesburg Division, 155 Church Street, Braamfontein, Johannesburg, South Africa</w:t>
      </w:r>
    </w:p>
    <w:p>
      <w:pPr>
        <w:pStyle w:val="BodyText"/>
      </w:pPr>
      <w:r>
        <w:rPr>
          <w:bCs/>
          <w:b/>
        </w:rPr>
        <w:t xml:space="preserve">Payment Terms:</w:t>
      </w:r>
      <w:r>
        <w:t xml:space="preserve"> </w:t>
      </w:r>
      <w:r>
        <w:t xml:space="preserve">Net 30 days from date of invoice, subject to satisfactory inspection and acceptance of all goods by the Court Administrator.</w:t>
      </w:r>
    </w:p>
    <w:p>
      <w:pPr>
        <w:pStyle w:val="BodyText"/>
      </w:pPr>
      <w:r>
        <w:rPr>
          <w:bCs/>
          <w:b/>
        </w:rPr>
        <w:t xml:space="preserve">Currency:</w:t>
      </w:r>
      <w:r>
        <w:t xml:space="preserve"> </w:t>
      </w:r>
      <w:r>
        <w:t xml:space="preserve">South African Rand (ZAR)</w:t>
      </w:r>
    </w:p>
    <w:bookmarkEnd w:id="24"/>
    <w:bookmarkStart w:id="25" w:name="Xc89653c20fa917d18e1014267252959cbe8f0f4"/>
    <w:p>
      <w:pPr>
        <w:pStyle w:val="Heading2"/>
      </w:pPr>
      <w:r>
        <w:t xml:space="preserve">3. Description of Goods – Judicial Supplies for the Judge</w:t>
      </w:r>
    </w:p>
    <w:p>
      <w:pPr>
        <w:pStyle w:val="FirstParagraph"/>
      </w:pPr>
      <w:r>
        <w:t xml:space="preserve">This Purchase Order is issued in accordance with the Public Finance and Management Act (PFMA) No. 1 of 1999 of the Republic of South Africa, and in compliance with the Department of Justice procurement regulations. The following items are required to equip the newly appointed</w:t>
      </w:r>
      <w:r>
        <w:t xml:space="preserve"> </w:t>
      </w:r>
      <w:r>
        <w:t xml:space="preserve">Judge</w:t>
      </w:r>
      <w:r>
        <w:t xml:space="preserve"> </w:t>
      </w:r>
      <w:r>
        <w:t xml:space="preserve">of the High Court of South Africa, Johannesburg Division, with all necessary judicial regalia, furniture, and office equipment for the proper conduct of court proceedings in Johannesburg, South Africa.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Item 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Judge's Robe (Black Gown)</w:t>
            </w:r>
          </w:p>
        </w:tc>
        <w:tc>
          <w:tcPr/>
          <w:p>
            <w:pPr>
              <w:pStyle w:val="Compact"/>
              <w:jc w:val="left"/>
            </w:pPr>
            <w:r>
              <w:t xml:space="preserve">Full-length black judicial robe with white collar and cuffs, tailored to fit the appointed Judge, made from premium wool-blend fabric, embroidered with the South African coat of arms on the left breast. Must conform to the Judicial Service Commission dress code for the High Court of South Africa, Johannesburg.</w:t>
            </w:r>
          </w:p>
        </w:tc>
        <w:tc>
          <w:tcPr/>
          <w:p>
            <w:pPr>
              <w:pStyle w:val="Compact"/>
              <w:jc w:val="left"/>
            </w:pPr>
            <w:r>
              <w:t xml:space="preserve">2</w:t>
            </w:r>
          </w:p>
        </w:tc>
        <w:tc>
          <w:tcPr/>
          <w:p>
            <w:pPr>
              <w:pStyle w:val="Compact"/>
              <w:jc w:val="left"/>
            </w:pPr>
            <w:r>
              <w:t xml:space="preserve">8,500.00</w:t>
            </w:r>
          </w:p>
        </w:tc>
        <w:tc>
          <w:tcPr/>
          <w:p>
            <w:pPr>
              <w:pStyle w:val="Compact"/>
              <w:jc w:val="left"/>
            </w:pPr>
            <w:r>
              <w:t xml:space="preserve">17,000.00</w:t>
            </w:r>
          </w:p>
        </w:tc>
      </w:tr>
      <w:tr>
        <w:tc>
          <w:tcPr/>
          <w:p>
            <w:pPr>
              <w:pStyle w:val="Compact"/>
              <w:jc w:val="left"/>
            </w:pPr>
            <w:r>
              <w:t xml:space="preserve">02</w:t>
            </w:r>
          </w:p>
        </w:tc>
        <w:tc>
          <w:tcPr/>
          <w:p>
            <w:pPr>
              <w:pStyle w:val="Compact"/>
              <w:jc w:val="left"/>
            </w:pPr>
            <w:r>
              <w:t xml:space="preserve">Judge's Gavel and Sound Block</w:t>
            </w:r>
          </w:p>
        </w:tc>
        <w:tc>
          <w:tcPr/>
          <w:p>
            <w:pPr>
              <w:pStyle w:val="Compact"/>
              <w:jc w:val="left"/>
            </w:pPr>
            <w:r>
              <w:t xml:space="preserve">Handcrafted oak gavel (25 cm length) with brass ferrule, accompanied by a matching oak sound block (15 cm diameter). Engraved with the words "High Court of South Africa, Johannesburg" and the year of appointment. Must be suitable for the Judge to use during all court sittings in Johannesburg, South Africa.</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03</w:t>
            </w:r>
          </w:p>
        </w:tc>
        <w:tc>
          <w:tcPr/>
          <w:p>
            <w:pPr>
              <w:pStyle w:val="Compact"/>
              <w:jc w:val="left"/>
            </w:pPr>
            <w:r>
              <w:t xml:space="preserve">Judge's Bench (Presiding Bench)</w:t>
            </w:r>
          </w:p>
        </w:tc>
        <w:tc>
          <w:tcPr/>
          <w:p>
            <w:pPr>
              <w:pStyle w:val="Compact"/>
              <w:jc w:val="left"/>
            </w:pPr>
            <w:r>
              <w:t xml:space="preserve">Elevated judicial bench platform, 2.4 m wide x 1.2 m deep, constructed from solid African mahogany with a leather-upholstered writing surface. Must include integrated cable management for microphones, a built-in document tray, and a discreet nameplate holder reading "The Honourable Judge [Name], High Court of South Africa, Johannesburg." Height: 1.1 m above floor level.</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04</w:t>
            </w:r>
          </w:p>
        </w:tc>
        <w:tc>
          <w:tcPr/>
          <w:p>
            <w:pPr>
              <w:pStyle w:val="Compact"/>
              <w:jc w:val="left"/>
            </w:pPr>
            <w:r>
              <w:t xml:space="preserve">Judge's Desk Chair</w:t>
            </w:r>
          </w:p>
        </w:tc>
        <w:tc>
          <w:tcPr/>
          <w:p>
            <w:pPr>
              <w:pStyle w:val="Compact"/>
              <w:jc w:val="left"/>
            </w:pPr>
            <w:r>
              <w:t xml:space="preserve">Executive high-back chair in black leather, adjustable lumbar support, armrests, and castor base. Must be suitable for extended court sessions. Ergonomically certified. To be positioned at the Judge's bench in the Johannesburg courtroom.</w:t>
            </w:r>
          </w:p>
        </w:tc>
        <w:tc>
          <w:tcPr/>
          <w:p>
            <w:pPr>
              <w:pStyle w:val="Compact"/>
              <w:jc w:val="left"/>
            </w:pPr>
            <w:r>
              <w:t xml:space="preserve">1</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05</w:t>
            </w:r>
          </w:p>
        </w:tc>
        <w:tc>
          <w:tcPr/>
          <w:p>
            <w:pPr>
              <w:pStyle w:val="Compact"/>
              <w:jc w:val="left"/>
            </w:pPr>
            <w:r>
              <w:t xml:space="preserve">Judicial Office Desk</w:t>
            </w:r>
          </w:p>
        </w:tc>
        <w:tc>
          <w:tcPr/>
          <w:p>
            <w:pPr>
              <w:pStyle w:val="Compact"/>
              <w:jc w:val="left"/>
            </w:pPr>
            <w:r>
              <w:t xml:space="preserve">Executive desk, 1.8 m x 0.9 m, solid African mahogany with three drawers, leather inlay, and integrated power/data ports. For the Judge's private chambers at the Johannesburg Division of the High Court, South Africa.</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06</w:t>
            </w:r>
          </w:p>
        </w:tc>
        <w:tc>
          <w:tcPr/>
          <w:p>
            <w:pPr>
              <w:pStyle w:val="Compact"/>
              <w:jc w:val="left"/>
            </w:pPr>
            <w:r>
              <w:t xml:space="preserve">Judge's Seal and Embossing Kit</w:t>
            </w:r>
          </w:p>
        </w:tc>
        <w:tc>
          <w:tcPr/>
          <w:p>
            <w:pPr>
              <w:pStyle w:val="Compact"/>
              <w:jc w:val="left"/>
            </w:pPr>
            <w:r>
              <w:t xml:space="preserve">Official embossing seal bearing the coat of arms of the Republic of South Africa and the inscription "High Court of South Africa, Johannesburg Division." Includes embossing ink pads (gold and silver), a seal stand, and a certificate of authenticity. Required for the Judge to authenticate court orders and judgments issued in Johannesburg, South Africa.</w:t>
            </w:r>
          </w:p>
        </w:tc>
        <w:tc>
          <w:tcPr/>
          <w:p>
            <w:pPr>
              <w:pStyle w:val="Compact"/>
              <w:jc w:val="left"/>
            </w:pPr>
            <w:r>
              <w:t xml:space="preserve">1</w:t>
            </w:r>
          </w:p>
        </w:tc>
        <w:tc>
          <w:tcPr/>
          <w:p>
            <w:pPr>
              <w:pStyle w:val="Compact"/>
              <w:jc w:val="left"/>
            </w:pPr>
            <w:r>
              <w:t xml:space="preserve">6,750.00</w:t>
            </w:r>
          </w:p>
        </w:tc>
        <w:tc>
          <w:tcPr/>
          <w:p>
            <w:pPr>
              <w:pStyle w:val="Compact"/>
              <w:jc w:val="left"/>
            </w:pPr>
            <w:r>
              <w:t xml:space="preserve">6,750.00</w:t>
            </w:r>
          </w:p>
        </w:tc>
      </w:tr>
      <w:tr>
        <w:tc>
          <w:tcPr/>
          <w:p>
            <w:pPr>
              <w:pStyle w:val="Compact"/>
              <w:jc w:val="left"/>
            </w:pPr>
            <w:r>
              <w:t xml:space="preserve">07</w:t>
            </w:r>
          </w:p>
        </w:tc>
        <w:tc>
          <w:tcPr/>
          <w:p>
            <w:pPr>
              <w:pStyle w:val="Compact"/>
              <w:jc w:val="left"/>
            </w:pPr>
            <w:r>
              <w:t xml:space="preserve">Legal Reference Library Set</w:t>
            </w:r>
          </w:p>
        </w:tc>
        <w:tc>
          <w:tcPr/>
          <w:p>
            <w:pPr>
              <w:pStyle w:val="Compact"/>
              <w:jc w:val="left"/>
            </w:pPr>
            <w:r>
              <w:t xml:space="preserve">Complete set of South African legal reference materials including: The Constitution of the Republic of South Africa, 1996; The Superior Courts Act 10 of 2013; The Criminal Procedure Act 51 of 1977; The Civil Procedure Rules for the High Court of South Africa, Johannesburg Division; and the current edition of the South African Law Reports (2024–2025). Bound in leather with gold-leaf titles.</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08</w:t>
            </w:r>
          </w:p>
        </w:tc>
        <w:tc>
          <w:tcPr/>
          <w:p>
            <w:pPr>
              <w:pStyle w:val="Compact"/>
              <w:jc w:val="left"/>
            </w:pPr>
            <w:r>
              <w:t xml:space="preserve">Courtroom Microphone and Audio System</w:t>
            </w:r>
          </w:p>
        </w:tc>
        <w:tc>
          <w:tcPr/>
          <w:p>
            <w:pPr>
              <w:pStyle w:val="Compact"/>
              <w:jc w:val="left"/>
            </w:pPr>
            <w:r>
              <w:t xml:space="preserve">Gooseneck condenser microphone (for the Judge's bench), two table-top microphones for counsel, a digital audio mixing console, and a PA speaker system rated for a 200-seat courtroom. All equipment must be installed and calibrated in the designated courtroom at the Johannesburg Division, South Africa.</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09</w:t>
            </w:r>
          </w:p>
        </w:tc>
        <w:tc>
          <w:tcPr/>
          <w:p>
            <w:pPr>
              <w:pStyle w:val="Compact"/>
              <w:jc w:val="left"/>
            </w:pPr>
            <w:r>
              <w:t xml:space="preserve">Judge's Nameplate and Courtroom Signage</w:t>
            </w:r>
          </w:p>
        </w:tc>
        <w:tc>
          <w:tcPr/>
          <w:p>
            <w:pPr>
              <w:pStyle w:val="Compact"/>
              <w:jc w:val="left"/>
            </w:pPr>
            <w:r>
              <w:t xml:space="preserve">Brass nameplate (30 cm x 10 cm) engraved with the Judge's full title and name for the bench. Additionally, a courtroom door sign reading "Courtroom No. [X] – The Honourable Judge [Name], High Court of South Africa, Johannesburg." All signage to be installed by the supplier.</w:t>
            </w:r>
          </w:p>
        </w:tc>
        <w:tc>
          <w:tcPr/>
          <w:p>
            <w:pPr>
              <w:pStyle w:val="Compact"/>
              <w:jc w:val="left"/>
            </w:pPr>
            <w:r>
              <w:t xml:space="preserve">1</w:t>
            </w:r>
          </w:p>
        </w:tc>
        <w:tc>
          <w:tcPr/>
          <w:p>
            <w:pPr>
              <w:pStyle w:val="Compact"/>
              <w:jc w:val="left"/>
            </w:pPr>
            <w:r>
              <w:t xml:space="preserve">3,400.00</w:t>
            </w:r>
          </w:p>
        </w:tc>
        <w:tc>
          <w:tcPr/>
          <w:p>
            <w:pPr>
              <w:pStyle w:val="Compact"/>
              <w:jc w:val="left"/>
            </w:pPr>
            <w:r>
              <w:t xml:space="preserve">3,400.00</w:t>
            </w:r>
          </w:p>
        </w:tc>
      </w:tr>
      <w:tr>
        <w:tc>
          <w:tcPr/>
          <w:p>
            <w:pPr>
              <w:pStyle w:val="Compact"/>
              <w:jc w:val="left"/>
            </w:pPr>
            <w:r>
              <w:t xml:space="preserve">10</w:t>
            </w:r>
          </w:p>
        </w:tc>
        <w:tc>
          <w:tcPr/>
          <w:p>
            <w:pPr>
              <w:pStyle w:val="Compact"/>
              <w:jc w:val="left"/>
            </w:pPr>
            <w:r>
              <w:t xml:space="preserve">Office Stationery and Document Management Kit</w:t>
            </w:r>
          </w:p>
        </w:tc>
        <w:tc>
          <w:tcPr/>
          <w:p>
            <w:pPr>
              <w:pStyle w:val="Compact"/>
              <w:jc w:val="left"/>
            </w:pPr>
            <w:r>
              <w:t xml:space="preserve">Comprehensive kit including: 500 A4 legal pads, 200 manila file folders, 50 leather-bound judgment books, a document shredder (DIN 4), a heavy-duty paper shredder, 1000 A4 envelopes, and a set of official court stamps for the Judge's office in Johannesburg, South Africa.</w:t>
            </w:r>
          </w:p>
        </w:tc>
        <w:tc>
          <w:tcPr/>
          <w:p>
            <w:pPr>
              <w:pStyle w:val="Compact"/>
              <w:jc w:val="left"/>
            </w:pPr>
            <w:r>
              <w:t xml:space="preserve">1</w:t>
            </w:r>
          </w:p>
        </w:tc>
        <w:tc>
          <w:tcPr/>
          <w:p>
            <w:pPr>
              <w:pStyle w:val="Compact"/>
              <w:jc w:val="left"/>
            </w:pPr>
            <w:r>
              <w:t xml:space="preserve">9,600.00</w:t>
            </w:r>
          </w:p>
        </w:tc>
        <w:tc>
          <w:tcPr/>
          <w:p>
            <w:pPr>
              <w:pStyle w:val="Compact"/>
              <w:jc w:val="left"/>
            </w:pPr>
            <w:r>
              <w:t xml:space="preserve">9,600.00</w:t>
            </w:r>
          </w:p>
        </w:tc>
      </w:tr>
    </w:tbl>
    <w:bookmarkEnd w:id="25"/>
    <w:bookmarkStart w:id="26" w:name="financial-summary"/>
    <w:p>
      <w:pPr>
        <w:pStyle w:val="Heading2"/>
      </w:pPr>
      <w:r>
        <w:t xml:space="preserve">4. Financial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R 197,800.00</w:t>
            </w:r>
          </w:p>
        </w:tc>
      </w:tr>
      <w:tr>
        <w:tc>
          <w:tcPr/>
          <w:p>
            <w:pPr>
              <w:pStyle w:val="Compact"/>
              <w:jc w:val="left"/>
            </w:pPr>
            <w:r>
              <w:t xml:space="preserve">VAT @ 15%</w:t>
            </w:r>
          </w:p>
        </w:tc>
        <w:tc>
          <w:tcPr/>
          <w:p>
            <w:pPr>
              <w:pStyle w:val="Compact"/>
              <w:jc w:val="right"/>
            </w:pPr>
            <w:r>
              <w:t xml:space="preserve">R 29,670.00</w:t>
            </w:r>
          </w:p>
        </w:tc>
      </w:tr>
      <w:tr>
        <w:tc>
          <w:tcPr/>
          <w:p>
            <w:pPr>
              <w:pStyle w:val="Compact"/>
              <w:jc w:val="left"/>
            </w:pPr>
            <w:r>
              <w:t xml:space="preserve">Delivery and Installation (Johannesburg, South Africa)</w:t>
            </w:r>
          </w:p>
        </w:tc>
        <w:tc>
          <w:tcPr/>
          <w:p>
            <w:pPr>
              <w:pStyle w:val="Compact"/>
              <w:jc w:val="right"/>
            </w:pPr>
            <w:r>
              <w:t xml:space="preserve">R 5,500.00</w:t>
            </w:r>
          </w:p>
        </w:tc>
      </w:tr>
      <w:tr>
        <w:tc>
          <w:tcPr/>
          <w:p>
            <w:pPr>
              <w:pStyle w:val="Compact"/>
              <w:jc w:val="left"/>
            </w:pPr>
            <w:r>
              <w:t xml:space="preserve">Grand Total (incl. VAT)</w:t>
            </w:r>
          </w:p>
        </w:tc>
        <w:tc>
          <w:tcPr/>
          <w:p>
            <w:pPr>
              <w:pStyle w:val="Compact"/>
              <w:jc w:val="right"/>
            </w:pPr>
            <w:r>
              <w:t xml:space="preserve">R 232,970.00</w:t>
            </w:r>
          </w:p>
        </w:tc>
      </w:tr>
    </w:tbl>
    <w:bookmarkEnd w:id="26"/>
    <w:bookmarkStart w:id="27" w:name="terms-and-conditions"/>
    <w:p>
      <w:pPr>
        <w:pStyle w:val="Heading2"/>
      </w:pPr>
      <w:r>
        <w:t xml:space="preserve">5. Terms and Conditions</w:t>
      </w:r>
    </w:p>
    <w:p>
      <w:pPr>
        <w:numPr>
          <w:ilvl w:val="0"/>
          <w:numId w:val="1001"/>
        </w:numPr>
        <w:pStyle w:val="Compact"/>
      </w:pPr>
      <w:r>
        <w:t xml:space="preserve">All goods must be delivered to the High Court of South Africa, Johannesburg Division, at 155 Church Street, Braamfontein, Johannesburg, South Africa, no later than 08 August 2025. Late delivery will incur a penalty of 1% of the total Purchase Order value per calendar day of delay.</w:t>
      </w:r>
    </w:p>
    <w:p>
      <w:pPr>
        <w:numPr>
          <w:ilvl w:val="0"/>
          <w:numId w:val="1001"/>
        </w:numPr>
        <w:pStyle w:val="Compact"/>
      </w:pPr>
      <w:r>
        <w:t xml:space="preserve">The supplier warrants that all items, particularly the Judge's robe, gavel, and bench, shall be of the highest quality and in full compliance with the standards set by the Judicial Service Commission of South Africa for judicial officers serving in Johannesburg.</w:t>
      </w:r>
    </w:p>
    <w:p>
      <w:pPr>
        <w:numPr>
          <w:ilvl w:val="0"/>
          <w:numId w:val="1001"/>
        </w:numPr>
        <w:pStyle w:val="Compact"/>
      </w:pPr>
      <w:r>
        <w:t xml:space="preserve">Installation of the Judge's bench, audio system, and courtroom signage shall be completed by the supplier's certified technicians at no additional cost. All installation work must be performed during non-court hours to avoid disruption to proceedings in Johannesburg, South Africa.</w:t>
      </w:r>
    </w:p>
    <w:p>
      <w:pPr>
        <w:numPr>
          <w:ilvl w:val="0"/>
          <w:numId w:val="1001"/>
        </w:numPr>
        <w:pStyle w:val="Compact"/>
      </w:pPr>
      <w:r>
        <w:t xml:space="preserve">The Judge's robe must be tailored to the specific measurements of the appointed Judge. The supplier shall arrange a fitting appointment at the Johannesburg court premises at least ten (10) business days prior to the final delivery date.</w:t>
      </w:r>
    </w:p>
    <w:p>
      <w:pPr>
        <w:numPr>
          <w:ilvl w:val="0"/>
          <w:numId w:val="1001"/>
        </w:numPr>
        <w:pStyle w:val="Compact"/>
      </w:pPr>
      <w:r>
        <w:t xml:space="preserve">Payment shall be made by electronic funds transfer (EFT) to the supplier's designated bank account within thirty (30) days of receipt of a valid tax invoice, subject to the Court Administrator's written confirmation of satisfactory delivery and installation.</w:t>
      </w:r>
    </w:p>
    <w:p>
      <w:pPr>
        <w:numPr>
          <w:ilvl w:val="0"/>
          <w:numId w:val="1001"/>
        </w:numPr>
        <w:pStyle w:val="Compact"/>
      </w:pPr>
      <w:r>
        <w:t xml:space="preserve">All goods are subject to a minimum twelve (12) month warranty from the date of acceptance. Any defects in materials or workmanship, particularly in the Judge's bench, gavel, or audio equipment, must be rectified by the supplier within fourteen (14) days of written notice.</w:t>
      </w:r>
    </w:p>
    <w:p>
      <w:pPr>
        <w:numPr>
          <w:ilvl w:val="0"/>
          <w:numId w:val="1001"/>
        </w:numPr>
        <w:pStyle w:val="Compact"/>
      </w:pPr>
      <w:r>
        <w:t xml:space="preserve">This Purchase Order is governed by the laws of the Republic of South Africa. Any disputes arising from this Purchase Order shall be subject to the exclusive jurisdiction of the High Court of South Africa, Johannesburg Division.</w:t>
      </w:r>
    </w:p>
    <w:p>
      <w:pPr>
        <w:numPr>
          <w:ilvl w:val="0"/>
          <w:numId w:val="1001"/>
        </w:numPr>
        <w:pStyle w:val="Compact"/>
      </w:pPr>
      <w:r>
        <w:t xml:space="preserve">The supplier shall comply with all applicable South African labour laws, the Broad-Based Black Economic Empowerment (B-BBEE) Act, and the Preferential Procurement Framework Policy in the execution of this Purchase Order.</w:t>
      </w:r>
    </w:p>
    <w:p>
      <w:pPr>
        <w:numPr>
          <w:ilvl w:val="0"/>
          <w:numId w:val="1001"/>
        </w:numPr>
        <w:pStyle w:val="Compact"/>
      </w:pPr>
      <w:r>
        <w:t xml:space="preserve">This Purchase Order may not be assigned or sub-contracted without the prior written consent of the Office of the Registrar, High Court of South Africa, Johannesburg.</w:t>
      </w:r>
    </w:p>
    <w:bookmarkEnd w:id="27"/>
    <w:bookmarkStart w:id="28" w:name="authorisation-and-acceptance"/>
    <w:p>
      <w:pPr>
        <w:pStyle w:val="Heading2"/>
      </w:pPr>
      <w:r>
        <w:t xml:space="preserve">6. Authorisation and Acceptance</w:t>
      </w:r>
    </w:p>
    <w:p>
      <w:pPr>
        <w:pStyle w:val="FirstParagraph"/>
      </w:pPr>
      <w:r>
        <w:t xml:space="preserve">This Purchase Order is authorised and issued under the authority of the Registrar of the High Court of South Africa, Johannesburg Division, in accordance with the procurement policies of the Department of Justice and Constitutional Development, Republic of South Africa.</w:t>
      </w:r>
    </w:p>
    <w:bookmarkEnd w:id="28"/>
    <w:p>
      <w:pPr>
        <w:pStyle w:val="BodyText"/>
      </w:pPr>
      <w:r>
        <w:rPr>
          <w:bCs/>
          <w:b/>
        </w:rPr>
        <w:t xml:space="preserve">For and on behalf of the Buyer:</w:t>
      </w:r>
    </w:p>
    <w:p>
      <w:pPr>
        <w:pStyle w:val="BodyText"/>
      </w:pPr>
      <w:r>
        <w:t xml:space="preserve">Office of the Registrar, High Court of South Africa, Johannesburg</w:t>
      </w:r>
    </w:p>
    <w:p>
      <w:pPr>
        <w:pStyle w:val="BodyText"/>
      </w:pPr>
      <w:r>
        <w:rPr>
          <w:bCs/>
          <w:b/>
        </w:rPr>
        <w:t xml:space="preserve">Name:</w:t>
      </w:r>
      <w:r>
        <w:t xml:space="preserve"> </w:t>
      </w:r>
      <w:r>
        <w:t xml:space="preserve">_______________________________</w:t>
      </w:r>
    </w:p>
    <w:p>
      <w:pPr>
        <w:pStyle w:val="BodyText"/>
      </w:pPr>
      <w:r>
        <w:rPr>
          <w:bCs/>
          <w:b/>
        </w:rPr>
        <w:t xml:space="preserve">Designation:</w:t>
      </w:r>
      <w:r>
        <w:t xml:space="preserve"> </w:t>
      </w:r>
      <w:r>
        <w:t xml:space="preserve">Registrar, High Court of South Africa, Johannesburg</w:t>
      </w:r>
    </w:p>
    <w:p>
      <w:pPr>
        <w:pStyle w:val="BodyText"/>
      </w:pPr>
      <w:r>
        <w:rPr>
          <w:bCs/>
          <w:b/>
        </w:rPr>
        <w:t xml:space="preserve">Signature:</w:t>
      </w:r>
      <w:r>
        <w:t xml:space="preserve"> </w:t>
      </w:r>
      <w:r>
        <w:t xml:space="preserve">_______________________________</w:t>
      </w:r>
    </w:p>
    <w:p>
      <w:pPr>
        <w:pStyle w:val="BodyText"/>
      </w:pPr>
      <w:r>
        <w:rPr>
          <w:bCs/>
          <w:b/>
        </w:rPr>
        <w:t xml:space="preserve">Date:</w:t>
      </w:r>
      <w:r>
        <w:t xml:space="preserve"> </w:t>
      </w:r>
      <w:r>
        <w:t xml:space="preserve">_______________________________</w:t>
      </w:r>
    </w:p>
    <w:p>
      <w:pPr>
        <w:pStyle w:val="BodyText"/>
      </w:pPr>
      <w:r>
        <w:rPr>
          <w:bCs/>
          <w:b/>
        </w:rPr>
        <w:t xml:space="preserve">For and on behalf of the Supplier:</w:t>
      </w:r>
    </w:p>
    <w:p>
      <w:pPr>
        <w:pStyle w:val="BodyText"/>
      </w:pPr>
      <w:r>
        <w:t xml:space="preserve">Magisterial Legal Supplies (Pty) Ltd</w:t>
      </w:r>
    </w:p>
    <w:p>
      <w:pPr>
        <w:pStyle w:val="BodyText"/>
      </w:pPr>
      <w:r>
        <w:rPr>
          <w:bCs/>
          <w:b/>
        </w:rPr>
        <w:t xml:space="preserve">Name:</w:t>
      </w:r>
      <w:r>
        <w:t xml:space="preserve"> </w:t>
      </w:r>
      <w:r>
        <w:t xml:space="preserve">_______________________________</w:t>
      </w:r>
    </w:p>
    <w:p>
      <w:pPr>
        <w:pStyle w:val="BodyText"/>
      </w:pPr>
      <w:r>
        <w:rPr>
          <w:bCs/>
          <w:b/>
        </w:rPr>
        <w:t xml:space="preserve">Designation:</w:t>
      </w:r>
      <w:r>
        <w:t xml:space="preserve"> </w:t>
      </w:r>
      <w:r>
        <w:t xml:space="preserve">Authorised Signatory</w:t>
      </w:r>
    </w:p>
    <w:p>
      <w:pPr>
        <w:pStyle w:val="BodyText"/>
      </w:pPr>
      <w:r>
        <w:rPr>
          <w:bCs/>
          <w:b/>
        </w:rPr>
        <w:t xml:space="preserve">Signature:</w:t>
      </w:r>
      <w:r>
        <w:t xml:space="preserve"> </w:t>
      </w:r>
      <w:r>
        <w:t xml:space="preserve">_______________________________</w:t>
      </w:r>
    </w:p>
    <w:p>
      <w:pPr>
        <w:pStyle w:val="BodyText"/>
      </w:pPr>
      <w:r>
        <w:rPr>
          <w:bCs/>
          <w:b/>
        </w:rPr>
        <w:t xml:space="preserve">Date:</w:t>
      </w:r>
      <w:r>
        <w:t xml:space="preserve"> </w:t>
      </w:r>
      <w:r>
        <w:t xml:space="preserve">_______________________________</w:t>
      </w:r>
    </w:p>
    <w:p>
      <w:pPr>
        <w:pStyle w:val="BodyText"/>
      </w:pPr>
      <w:r>
        <w:t xml:space="preserve">Purchase Order No: SA-JHB-2025-04872 | High Court of South Africa, Johannesburg Division | 155 Church Street, Braamfontein, Johannesburg, 2001, South Africa</w:t>
      </w:r>
    </w:p>
    <w:p>
      <w:pPr>
        <w:pStyle w:val="BodyText"/>
      </w:pPr>
      <w:r>
        <w:t xml:space="preserve">This document is an official record of the Department of Justice and Constitutional Development, Republic of South Africa. Unauthorised reproduction or distribution is prohibited.</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Judicial Supplies - Johannesburg, South Africa</dc:title>
  <dc:creator/>
  <dc:language>en</dc:language>
  <cp:keywords/>
  <dcterms:created xsi:type="dcterms:W3CDTF">2026-10-10T12:43:10Z</dcterms:created>
  <dcterms:modified xsi:type="dcterms:W3CDTF">2026-10-10T12:43:10Z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