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for</w:t>
      </w:r>
      <w:r>
        <w:t xml:space="preserve"> </w:t>
      </w:r>
      <w:r>
        <w:t xml:space="preserve">Judge</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republic-of-the-sudan"/>
    <w:p>
      <w:pPr>
        <w:pStyle w:val="Heading2"/>
      </w:pPr>
      <w:r>
        <w:t xml:space="preserve">Republic of the Sudan</w:t>
      </w:r>
    </w:p>
    <w:p>
      <w:pPr>
        <w:pStyle w:val="FirstParagraph"/>
      </w:pPr>
      <w:r>
        <w:t xml:space="preserve">Ministry of Justice — Judicial Administration Directorate</w:t>
      </w:r>
    </w:p>
    <w:p>
      <w:pPr>
        <w:pStyle w:val="BodyText"/>
      </w:pPr>
      <w:r>
        <w:t xml:space="preserve">Office of the Chief Justice — Khartoum, Sudan</w:t>
      </w:r>
    </w:p>
    <w:p>
      <w:pPr>
        <w:pStyle w:val="BodyText"/>
      </w:pPr>
      <w:r>
        <w:t xml:space="preserve">P.O. Box 1247, Al-Murakba Street, Khartoum, Sudan</w:t>
      </w:r>
    </w:p>
    <w:bookmarkEnd w:id="20"/>
    <w:bookmarkEnd w:id="21"/>
    <w:p>
      <w:pPr>
        <w:pStyle w:val="BodyText"/>
      </w:pPr>
      <w:r>
        <w:rPr>
          <w:bCs/>
          <w:b/>
        </w:rPr>
        <w:t xml:space="preserve">Purchase Order No.:</w:t>
      </w:r>
      <w:r>
        <w:t xml:space="preserve"> </w:t>
      </w:r>
      <w:r>
        <w:t xml:space="preserve">PO/SUD/KRT/2025/04782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Procurement Reference:</w:t>
      </w:r>
      <w:r>
        <w:t xml:space="preserve"> </w:t>
      </w:r>
      <w:r>
        <w:t xml:space="preserve">JAD-2025-Q2-031</w:t>
      </w:r>
      <w:r>
        <w:br/>
      </w:r>
      <w:r>
        <w:rPr>
          <w:bCs/>
          <w:b/>
        </w:rPr>
        <w:t xml:space="preserve">Department:</w:t>
      </w:r>
      <w:r>
        <w:t xml:space="preserve"> </w:t>
      </w:r>
      <w:r>
        <w:t xml:space="preserve">Judicial Supplies &amp; Logistics</w:t>
      </w:r>
      <w:r>
        <w:br/>
      </w:r>
      <w:r>
        <w:rPr>
          <w:bCs/>
          <w:b/>
        </w:rPr>
        <w:t xml:space="preserve">Priority:</w:t>
      </w:r>
      <w:r>
        <w:t xml:space="preserve"> </w:t>
      </w:r>
      <w:r>
        <w:t xml:space="preserve">Standard</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Al-Nil Judicial Furnishings &amp; Textiles Co., Ltd.</w:t>
            </w:r>
          </w:p>
        </w:tc>
      </w:tr>
      <w:tr>
        <w:tc>
          <w:tcPr/>
          <w:p>
            <w:pPr>
              <w:pStyle w:val="Compact"/>
              <w:jc w:val="left"/>
            </w:pPr>
            <w:r>
              <w:t xml:space="preserve">Address</w:t>
            </w:r>
          </w:p>
        </w:tc>
        <w:tc>
          <w:tcPr/>
          <w:p>
            <w:pPr>
              <w:pStyle w:val="Compact"/>
              <w:jc w:val="left"/>
            </w:pPr>
            <w:r>
              <w:t xml:space="preserve">Plot 44, Industrial Zone, North Khartoum, Sudan</w:t>
            </w:r>
          </w:p>
        </w:tc>
      </w:tr>
      <w:tr>
        <w:tc>
          <w:tcPr/>
          <w:p>
            <w:pPr>
              <w:pStyle w:val="Compact"/>
              <w:jc w:val="left"/>
            </w:pPr>
            <w:r>
              <w:t xml:space="preserve">Contact Person</w:t>
            </w:r>
          </w:p>
        </w:tc>
        <w:tc>
          <w:tcPr/>
          <w:p>
            <w:pPr>
              <w:pStyle w:val="Compact"/>
              <w:jc w:val="left"/>
            </w:pPr>
            <w:r>
              <w:t xml:space="preserve">Mr. Ibrahim El-Tahir, Procurement Manager</w:t>
            </w:r>
          </w:p>
        </w:tc>
      </w:tr>
      <w:tr>
        <w:tc>
          <w:tcPr/>
          <w:p>
            <w:pPr>
              <w:pStyle w:val="Compact"/>
              <w:jc w:val="left"/>
            </w:pPr>
            <w:r>
              <w:t xml:space="preserve">Telephone / Email</w:t>
            </w:r>
          </w:p>
        </w:tc>
        <w:tc>
          <w:tcPr/>
          <w:p>
            <w:pPr>
              <w:pStyle w:val="Compact"/>
              <w:jc w:val="left"/>
            </w:pPr>
            <w:r>
              <w:t xml:space="preserve">+249-183-456-789 / procurement@alniljudicial.sd</w:t>
            </w:r>
          </w:p>
        </w:tc>
      </w:tr>
      <w:tr>
        <w:tc>
          <w:tcPr/>
          <w:p>
            <w:pPr>
              <w:pStyle w:val="Compact"/>
              <w:jc w:val="left"/>
            </w:pPr>
            <w:r>
              <w:t xml:space="preserve">Tax Registration No.</w:t>
            </w:r>
          </w:p>
        </w:tc>
        <w:tc>
          <w:tcPr/>
          <w:p>
            <w:pPr>
              <w:pStyle w:val="Compact"/>
              <w:jc w:val="left"/>
            </w:pPr>
            <w:r>
              <w:t xml:space="preserve">TR-2019-88341-KRT</w:t>
            </w:r>
          </w:p>
        </w:tc>
      </w:tr>
    </w:tbl>
    <w:p>
      <w:pPr>
        <w:pStyle w:val="BodyText"/>
      </w:pPr>
      <w:r>
        <w:t xml:space="preserve">2. Purpose and Scope of Purchase</w:t>
      </w:r>
    </w:p>
    <w:p>
      <w:pPr>
        <w:pStyle w:val="BodyText"/>
      </w:pPr>
      <w:r>
        <w:t xml:space="preserve">This Purchase Order is issued by the Judicial Administration Directorate of the Ministry of Justice, Republic of the Sudan, for the procurement of official judicial supplies, ceremonial attire, and office furnishings required for the Honorable Judge of the Khartoum Court of Appeal. The items listed herein are intended to equip the Judge’s chambers, courtroom, and administrative office in accordance with the standards prescribed by the Sudanese Judicial Service Regulations of 2023. All goods must meet the quality specifications outlined in Annex A of this Purchase Order and must be delivered to the designated judicial premises in Khartoum, Sudan, within the stipulated delivery window.</w:t>
      </w:r>
    </w:p>
    <w:p>
      <w:pPr>
        <w:pStyle w:val="BodyText"/>
      </w:pPr>
      <w:r>
        <w:t xml:space="preserve">3. Itemized List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Official Judge’s Robe (Black, full-length, with gold embroidery per Sudanese judicial protocol), size XL</w:t>
            </w:r>
          </w:p>
        </w:tc>
        <w:tc>
          <w:tcPr/>
          <w:p>
            <w:pPr>
              <w:pStyle w:val="Compact"/>
              <w:jc w:val="left"/>
            </w:pPr>
            <w:r>
              <w:t xml:space="preserve">2</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Judge’s Gavel (Mahogany wood, 28 cm, with leather-wrapped handle and brass base plate)</w:t>
            </w:r>
          </w:p>
        </w:tc>
        <w:tc>
          <w:tcPr/>
          <w:p>
            <w:pPr>
              <w:pStyle w:val="Compact"/>
              <w:jc w:val="left"/>
            </w:pPr>
            <w:r>
              <w:t xml:space="preserve">1</w:t>
            </w:r>
          </w:p>
        </w:tc>
        <w:tc>
          <w:tcPr/>
          <w:p>
            <w:pPr>
              <w:pStyle w:val="Compact"/>
              <w:jc w:val="left"/>
            </w:pPr>
            <w:r>
              <w:t xml:space="preserve">Piece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t xml:space="preserve">Judge’s Bench (Solid teak wood, 240 cm width, with built-in document storage and nameplate mount)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4</w:t>
            </w:r>
          </w:p>
        </w:tc>
        <w:tc>
          <w:tcPr/>
          <w:p>
            <w:pPr>
              <w:pStyle w:val="Compact"/>
              <w:jc w:val="left"/>
            </w:pPr>
            <w:r>
              <w:t xml:space="preserve">Executive Office Desk for Judge’s Chambers (Walnut finish, 180 cm, with drawer lock system)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Leather-Bound Judicial Record Book (A4, 500 pages, embossed with the Seal of the Sudanese Judiciary)</w:t>
            </w:r>
          </w:p>
        </w:tc>
        <w:tc>
          <w:tcPr/>
          <w:p>
            <w:pPr>
              <w:pStyle w:val="Compact"/>
              <w:jc w:val="left"/>
            </w:pPr>
            <w:r>
              <w:t xml:space="preserve">10</w:t>
            </w:r>
          </w:p>
        </w:tc>
        <w:tc>
          <w:tcPr/>
          <w:p>
            <w:pPr>
              <w:pStyle w:val="Compact"/>
              <w:jc w:val="left"/>
            </w:pPr>
            <w:r>
              <w:t xml:space="preserve">Book</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Official Judge’s Nameplate (Brass, engraved, 30 cm × 10 cm, for courtroom bench)</w:t>
            </w:r>
          </w:p>
        </w:tc>
        <w:tc>
          <w:tcPr/>
          <w:p>
            <w:pPr>
              <w:pStyle w:val="Compact"/>
              <w:jc w:val="left"/>
            </w:pPr>
            <w:r>
              <w:t xml:space="preserve">1</w:t>
            </w:r>
          </w:p>
        </w:tc>
        <w:tc>
          <w:tcPr/>
          <w:p>
            <w:pPr>
              <w:pStyle w:val="Compact"/>
              <w:jc w:val="left"/>
            </w:pPr>
            <w:r>
              <w:t xml:space="preserve">Piece</w:t>
            </w:r>
          </w:p>
        </w:tc>
        <w:tc>
          <w:tcPr/>
          <w:p>
            <w:pPr>
              <w:pStyle w:val="Compact"/>
              <w:jc w:val="left"/>
            </w:pPr>
            <w:r>
              <w:t xml:space="preserve">8,750</w:t>
            </w:r>
          </w:p>
        </w:tc>
        <w:tc>
          <w:tcPr/>
          <w:p>
            <w:pPr>
              <w:pStyle w:val="Compact"/>
              <w:jc w:val="left"/>
            </w:pPr>
            <w:r>
              <w:t xml:space="preserve">8,750</w:t>
            </w:r>
          </w:p>
        </w:tc>
      </w:tr>
      <w:tr>
        <w:tc>
          <w:tcPr/>
          <w:p>
            <w:pPr>
              <w:pStyle w:val="Compact"/>
              <w:jc w:val="left"/>
            </w:pPr>
            <w:r>
              <w:t xml:space="preserve">7</w:t>
            </w:r>
          </w:p>
        </w:tc>
        <w:tc>
          <w:tcPr/>
          <w:p>
            <w:pPr>
              <w:pStyle w:val="Compact"/>
              <w:jc w:val="left"/>
            </w:pPr>
            <w:r>
              <w:t xml:space="preserve">Heavy-Duty Document Filing Cabinet (4-drawer, steel, with combination lock, for Judge’s office)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67,000</w:t>
            </w:r>
          </w:p>
        </w:tc>
        <w:tc>
          <w:tcPr/>
          <w:p>
            <w:pPr>
              <w:pStyle w:val="Compact"/>
              <w:jc w:val="left"/>
            </w:pPr>
            <w:r>
              <w:t xml:space="preserve">134,000</w:t>
            </w:r>
          </w:p>
        </w:tc>
      </w:tr>
      <w:tr>
        <w:tc>
          <w:tcPr/>
          <w:p>
            <w:pPr>
              <w:pStyle w:val="Compact"/>
              <w:jc w:val="left"/>
            </w:pPr>
            <w:r>
              <w:t xml:space="preserve">8</w:t>
            </w:r>
          </w:p>
        </w:tc>
        <w:tc>
          <w:tcPr/>
          <w:p>
            <w:pPr>
              <w:pStyle w:val="Compact"/>
              <w:jc w:val="left"/>
            </w:pPr>
            <w:r>
              <w:t xml:space="preserve">Ceremonial Judge’s Chain of Office (Sterling silver, 90 cm, with judicial medallion)</w:t>
            </w:r>
          </w:p>
        </w:tc>
        <w:tc>
          <w:tcPr/>
          <w:p>
            <w:pPr>
              <w:pStyle w:val="Compact"/>
              <w:jc w:val="left"/>
            </w:pPr>
            <w:r>
              <w:t xml:space="preserve">1</w:t>
            </w:r>
          </w:p>
        </w:tc>
        <w:tc>
          <w:tcPr/>
          <w:p>
            <w:pPr>
              <w:pStyle w:val="Compact"/>
              <w:jc w:val="left"/>
            </w:pPr>
            <w:r>
              <w:t xml:space="preserve">Piece</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9</w:t>
            </w:r>
          </w:p>
        </w:tc>
        <w:tc>
          <w:tcPr/>
          <w:p>
            <w:pPr>
              <w:pStyle w:val="Compact"/>
              <w:jc w:val="left"/>
            </w:pPr>
            <w:r>
              <w:t xml:space="preserve">Sound-Proofing Panels for Judge’s Private Deliberation Room (Acoustic grade, 12 panels, 2 m × 1 m each)</w:t>
            </w:r>
          </w:p>
        </w:tc>
        <w:tc>
          <w:tcPr/>
          <w:p>
            <w:pPr>
              <w:pStyle w:val="Compact"/>
              <w:jc w:val="left"/>
            </w:pPr>
            <w:r>
              <w:t xml:space="preserve">12</w:t>
            </w:r>
          </w:p>
        </w:tc>
        <w:tc>
          <w:tcPr/>
          <w:p>
            <w:pPr>
              <w:pStyle w:val="Compact"/>
              <w:jc w:val="left"/>
            </w:pPr>
            <w:r>
              <w:t xml:space="preserve">Panel</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10</w:t>
            </w:r>
          </w:p>
        </w:tc>
        <w:tc>
          <w:tcPr/>
          <w:p>
            <w:pPr>
              <w:pStyle w:val="Compact"/>
              <w:jc w:val="left"/>
            </w:pPr>
            <w:r>
              <w:t xml:space="preserve">Official Stationery Set (Letterhead, envelopes, and notepads bearing the Judge’s title and court seal, 1-year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right"/>
            </w:pPr>
            <w:r>
              <w:t xml:space="preserve">GRAND TOTAL (Sudanese Pounds):</w:t>
            </w:r>
          </w:p>
        </w:tc>
        <w:tc>
          <w:tcPr/>
          <w:p>
            <w:pPr>
              <w:pStyle w:val="Compact"/>
              <w:jc w:val="left"/>
            </w:pPr>
            <w:r>
              <w:t xml:space="preserve">1,366,250</w:t>
            </w:r>
          </w:p>
        </w:tc>
      </w:tr>
    </w:tbl>
    <w:p>
      <w:pPr>
        <w:pStyle w:val="BodyText"/>
      </w:pPr>
      <w:r>
        <w:t xml:space="preserve">4. Delivery and Installation</w:t>
      </w:r>
    </w:p>
    <w:p>
      <w:pPr>
        <w:pStyle w:val="BodyText"/>
      </w:pPr>
      <w:r>
        <w:t xml:space="preserve">All items specified in this Purchase Order shall be delivered to the Khartoum Court of Appeal premises, located on Al-Murakba Street, Khartoum, Sudan, no later than 30 July 2025. The supplier is responsible for all transportation, insurance, and installation costs within the city of Khartoum. The Judge’s bench, executive desk, and filing cabinets must be assembled and positioned by the supplier’s certified installation team. The Judge’s robes and ceremonial chain of office must be delivered in sealed, labeled packaging to the Judge’s private chambers for inspection by the Judicial Administration Officer.</w:t>
      </w:r>
    </w:p>
    <w:p>
      <w:pPr>
        <w:pStyle w:val="BodyText"/>
      </w:pPr>
      <w:r>
        <w:t xml:space="preserve">5. Payment Terms</w:t>
      </w:r>
    </w:p>
    <w:p>
      <w:pPr>
        <w:pStyle w:val="BodyText"/>
      </w:pPr>
      <w:r>
        <w:t xml:space="preserve">Payment shall be made in Sudanese Pounds (SDG) via bank transfer to the supplier’s designated account. A 40% advance payment (SDG 546,500) shall be released upon signing of this Purchase Order. The remaining 60% (SDG 819,750) shall be disbursed within fourteen (14) business days following successful delivery, inspection, and written acceptance by the designated Judge’s administrative officer. Late delivery beyond the stipulated date shall incur a penalty of 0.5% of the total Purchase Order value per day of delay, up to a maximum of 10%.</w:t>
      </w:r>
    </w:p>
    <w:p>
      <w:pPr>
        <w:pStyle w:val="BodyText"/>
      </w:pPr>
      <w:r>
        <w:t xml:space="preserve">6. Terms and Conditions</w:t>
      </w:r>
    </w:p>
    <w:p>
      <w:pPr>
        <w:numPr>
          <w:ilvl w:val="0"/>
          <w:numId w:val="1001"/>
        </w:numPr>
        <w:pStyle w:val="Compact"/>
      </w:pPr>
      <w:r>
        <w:t xml:space="preserve">This Purchase Order is governed by the laws of the Republic of the Sudan and the Sudanese Public Procurement Act of 2021.</w:t>
      </w:r>
    </w:p>
    <w:p>
      <w:pPr>
        <w:numPr>
          <w:ilvl w:val="0"/>
          <w:numId w:val="1001"/>
        </w:numPr>
        <w:pStyle w:val="Compact"/>
      </w:pPr>
      <w:r>
        <w:t xml:space="preserve">All goods must be new, unused, and free from defects. A minimum two-year warranty is required on all furniture and metal items.</w:t>
      </w:r>
    </w:p>
    <w:p>
      <w:pPr>
        <w:numPr>
          <w:ilvl w:val="0"/>
          <w:numId w:val="1001"/>
        </w:numPr>
        <w:pStyle w:val="Compact"/>
      </w:pPr>
      <w:r>
        <w:t xml:space="preserve">The supplier shall provide a Certificate of Authenticity for the ceremonial Judge’s chain of office and the Judge’s robes, confirming compliance with the Sudanese Judicial Dress Code.</w:t>
      </w:r>
    </w:p>
    <w:p>
      <w:pPr>
        <w:numPr>
          <w:ilvl w:val="0"/>
          <w:numId w:val="1001"/>
        </w:numPr>
        <w:pStyle w:val="Compact"/>
      </w:pPr>
      <w:r>
        <w:t xml:space="preserve">Any dispute arising from this Purchase Order shall be resolved through the Judicial Administration Arbitration Panel in Khartoum, Sudan.</w:t>
      </w:r>
    </w:p>
    <w:p>
      <w:pPr>
        <w:numPr>
          <w:ilvl w:val="0"/>
          <w:numId w:val="1001"/>
        </w:numPr>
        <w:pStyle w:val="Compact"/>
      </w:pPr>
      <w:r>
        <w:t xml:space="preserve">The supplier shall maintain confidentiality regarding the identity and security arrangements of the Judge for whom these supplies are procured.</w:t>
      </w:r>
    </w:p>
    <w:p>
      <w:pPr>
        <w:numPr>
          <w:ilvl w:val="0"/>
          <w:numId w:val="1001"/>
        </w:numPr>
        <w:pStyle w:val="Compact"/>
      </w:pPr>
      <w:r>
        <w:t xml:space="preserve">This Purchase Order may not be assigned or subcontracted without prior written consent from the Judicial Administration Directorate.</w:t>
      </w:r>
    </w:p>
    <w:p>
      <w:pPr>
        <w:numPr>
          <w:ilvl w:val="0"/>
          <w:numId w:val="1001"/>
        </w:numPr>
        <w:pStyle w:val="Compact"/>
      </w:pPr>
      <w:r>
        <w:t xml:space="preserve">All goods must comply with the environmental and safety standards enforced by the Khartoum Municipal Authority.</w:t>
      </w:r>
    </w:p>
    <w:p>
      <w:pPr>
        <w:pStyle w:val="FirstParagraph"/>
      </w:pPr>
      <w:r>
        <w:t xml:space="preserve">7. Authorization and Signatures</w:t>
      </w:r>
    </w:p>
    <w:p>
      <w:pPr>
        <w:pStyle w:val="BodyText"/>
      </w:pPr>
      <w:r>
        <w:t xml:space="preserve">[Official Seal of the Ministry of Justice, Republic of the Sudan — Khartoum]</w:t>
      </w:r>
    </w:p>
    <w:p>
      <w:pPr>
        <w:pStyle w:val="BodyText"/>
      </w:pPr>
      <w:r>
        <w:rPr>
          <w:bCs/>
          <w:b/>
        </w:rPr>
        <w:t xml:space="preserve">Prepared By:</w:t>
      </w:r>
      <w:r>
        <w:br/>
      </w:r>
      <w:r>
        <w:t xml:space="preserve">Eng. Fatima El-Siddig</w:t>
      </w:r>
      <w:r>
        <w:br/>
      </w:r>
      <w:r>
        <w:t xml:space="preserve">Procurement Officer, JAD</w:t>
      </w:r>
      <w:r>
        <w:br/>
      </w:r>
      <w:r>
        <w:t xml:space="preserve">Date: 15/06/2025</w:t>
      </w:r>
    </w:p>
    <w:p>
      <w:pPr>
        <w:pStyle w:val="BodyText"/>
      </w:pPr>
      <w:r>
        <w:rPr>
          <w:bCs/>
          <w:b/>
        </w:rPr>
        <w:t xml:space="preserve">Approved By:</w:t>
      </w:r>
      <w:r>
        <w:br/>
      </w:r>
      <w:r>
        <w:t xml:space="preserve">Hon. Dr. Abdelrahman Osman</w:t>
      </w:r>
      <w:r>
        <w:br/>
      </w:r>
      <w:r>
        <w:t xml:space="preserve">Director, Judicial Administration</w:t>
      </w:r>
      <w:r>
        <w:br/>
      </w:r>
      <w:r>
        <w:t xml:space="preserve">Khartoum, Sudan</w:t>
      </w:r>
      <w:r>
        <w:br/>
      </w:r>
      <w:r>
        <w:t xml:space="preserve">Date: 15/06/2025</w:t>
      </w:r>
    </w:p>
    <w:p>
      <w:pPr>
        <w:pStyle w:val="BodyText"/>
      </w:pPr>
      <w:r>
        <w:rPr>
          <w:bCs/>
          <w:b/>
        </w:rPr>
        <w:t xml:space="preserve">Accepted By (Supplier):</w:t>
      </w:r>
      <w:r>
        <w:br/>
      </w:r>
      <w:r>
        <w:t xml:space="preserve">Mr. Ibrahim El-Tahir</w:t>
      </w:r>
      <w:r>
        <w:br/>
      </w:r>
      <w:r>
        <w:t xml:space="preserve">Al-Nil Judicial Furnishings &amp; Textiles Co.</w:t>
      </w:r>
      <w:r>
        <w:br/>
      </w:r>
      <w:r>
        <w:t xml:space="preserve">Date: ____________</w:t>
      </w:r>
    </w:p>
    <w:p>
      <w:pPr>
        <w:pStyle w:val="BodyText"/>
      </w:pPr>
      <w:r>
        <w:t xml:space="preserve">This Purchase Order document is an official record of the Judicial Administration Directorate, Ministry of Justice, Republic of the Sudan.</w:t>
      </w:r>
      <w:r>
        <w:br/>
      </w:r>
      <w:r>
        <w:t xml:space="preserve">Document Reference: PO/SUD/KRT/2025/04782 | Generated: 15 June 2025 | Khartoum, Sudan</w:t>
      </w:r>
      <w:r>
        <w:br/>
      </w:r>
      <w:r>
        <w:t xml:space="preserve">© 2025 Republic of the Sudan — All Rights Reserved. Unauthorized reproduction is prohibited under Sudanese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for Judge - Sudan Khartoum</dc:title>
  <dc:creator/>
  <dc:language>en</dc:language>
  <cp:keywords/>
  <dcterms:created xsi:type="dcterms:W3CDTF">2026-10-10T06:23:03Z</dcterms:created>
  <dcterms:modified xsi:type="dcterms:W3CDTF">2026-10-10T06:23:03Z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