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Purchase Order No.: PO-CH-ZRH-2025-04871</w:t>
      </w:r>
    </w:p>
    <w:p>
      <w:pPr>
        <w:pStyle w:val="BodyText"/>
      </w:pPr>
      <w:r>
        <w:t xml:space="preserve">Date of Issue: 14 June 2025</w:t>
      </w:r>
    </w:p>
    <w:p>
      <w:pPr>
        <w:pStyle w:val="BodyText"/>
      </w:pPr>
      <w:r>
        <w:t xml:space="preserve">Valid Until: 14 September 2025</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Buyer</w:t>
            </w:r>
          </w:p>
        </w:tc>
        <w:tc>
          <w:tcPr/>
          <w:p>
            <w:pPr>
              <w:pStyle w:val="Compact"/>
              <w:jc w:val="left"/>
            </w:pPr>
            <w:r>
              <w:t xml:space="preserve">City of Zurich – Department of Justice and Legal Affairs</w:t>
            </w:r>
          </w:p>
        </w:tc>
        <w:tc>
          <w:tcPr/>
          <w:p>
            <w:pPr>
              <w:pStyle w:val="Compact"/>
              <w:jc w:val="left"/>
            </w:pPr>
            <w:r>
              <w:t xml:space="preserve">Bahnhofstrasse 101, 8001 Switzerland Zurich, Switzerland</w:t>
            </w:r>
          </w:p>
        </w:tc>
      </w:tr>
      <w:tr>
        <w:tc>
          <w:tcPr/>
          <w:p>
            <w:pPr>
              <w:pStyle w:val="Compact"/>
              <w:jc w:val="left"/>
            </w:pPr>
            <w:r>
              <w:rPr>
                <w:bCs/>
                <w:b/>
              </w:rPr>
              <w:t xml:space="preserve">Seller / Supplier</w:t>
            </w:r>
          </w:p>
        </w:tc>
        <w:tc>
          <w:tcPr/>
          <w:p>
            <w:pPr>
              <w:pStyle w:val="Compact"/>
              <w:jc w:val="left"/>
            </w:pPr>
            <w:r>
              <w:t xml:space="preserve">LexTech Solutions AG</w:t>
            </w:r>
          </w:p>
        </w:tc>
        <w:tc>
          <w:tcPr/>
          <w:p>
            <w:pPr>
              <w:pStyle w:val="Compact"/>
              <w:jc w:val="left"/>
            </w:pPr>
            <w:r>
              <w:t xml:space="preserve">Hardstrasse 204, 8004 Switzerland Zurich, Switzerland</w:t>
            </w:r>
          </w:p>
        </w:tc>
      </w:tr>
      <w:tr>
        <w:tc>
          <w:tcPr/>
          <w:p>
            <w:pPr>
              <w:pStyle w:val="Compact"/>
              <w:jc w:val="left"/>
            </w:pPr>
            <w:r>
              <w:rPr>
                <w:bCs/>
                <w:b/>
              </w:rPr>
              <w:t xml:space="preserve">Delivery Location</w:t>
            </w:r>
          </w:p>
        </w:tc>
        <w:tc>
          <w:tcPr/>
          <w:p>
            <w:pPr>
              <w:pStyle w:val="Compact"/>
              <w:jc w:val="left"/>
            </w:pPr>
            <w:r>
              <w:t xml:space="preserve">Zurich Cantonal Court Complex</w:t>
            </w:r>
          </w:p>
        </w:tc>
        <w:tc>
          <w:tcPr/>
          <w:p>
            <w:pPr>
              <w:pStyle w:val="Compact"/>
              <w:jc w:val="left"/>
            </w:pPr>
            <w:r>
              <w:t xml:space="preserve">Limmatquai 6, 8001 Switzerland Zurich, Switzerland</w:t>
            </w:r>
          </w:p>
        </w:tc>
      </w:tr>
    </w:tbl>
    <w:bookmarkEnd w:id="21"/>
    <w:bookmarkStart w:id="22" w:name="description-of-goods-services"/>
    <w:p>
      <w:pPr>
        <w:pStyle w:val="Heading2"/>
      </w:pPr>
      <w:r>
        <w:t xml:space="preserve">2. Description of Goods / Services</w:t>
      </w:r>
    </w:p>
    <w:p>
      <w:pPr>
        <w:pStyle w:val="FirstParagraph"/>
      </w:pPr>
      <w:r>
        <w:t xml:space="preserve">This Purchase Order is issued by the City of Zurich – Department of Justice and Legal Affairs for the procurement, delivery, installation, and initial configuration of the</w:t>
      </w:r>
      <w:r>
        <w:t xml:space="preserve"> </w:t>
      </w:r>
      <w:r>
        <w:t xml:space="preserve">Judge</w:t>
      </w:r>
      <w:r>
        <w:t xml:space="preserve"> </w:t>
      </w:r>
      <w:r>
        <w:t xml:space="preserve">Judicial Decision Support and Case Management System (Version 7.2 Enterprise Edition). The</w:t>
      </w:r>
      <w:r>
        <w:t xml:space="preserve"> </w:t>
      </w:r>
      <w:r>
        <w:t xml:space="preserve">Judge</w:t>
      </w:r>
      <w:r>
        <w:t xml:space="preserve"> </w:t>
      </w:r>
      <w:r>
        <w:t xml:space="preserve">platform is a comprehensive digital solution designed to assist judicial officers, court administrators, and legal staff within the cantonal court system of Switzerland Zurich in managing case files, generating structured legal analyses, tracking procedural deadlines, and producing standardized judicial documentation in accordance with Swiss federal and cantonal legal frameworks.</w:t>
      </w:r>
    </w:p>
    <w:p>
      <w:pPr>
        <w:pStyle w:val="BodyText"/>
      </w:pPr>
      <w:r>
        <w:t xml:space="preserve">The</w:t>
      </w:r>
      <w:r>
        <w:t xml:space="preserve"> </w:t>
      </w:r>
      <w:r>
        <w:t xml:space="preserve">Judge</w:t>
      </w:r>
      <w:r>
        <w:t xml:space="preserve"> </w:t>
      </w:r>
      <w:r>
        <w:t xml:space="preserve">system shall be deployed across all three divisions of the Zurich Cantonal Court, including the Civil Division, the Criminal Division, and the Administrative Division, ensuring that every judicial officer operating within Switzerland Zurich has full access to the platform's analytical and administrative capabilities.</w:t>
      </w:r>
    </w:p>
    <w:bookmarkEnd w:id="22"/>
    <w:bookmarkStart w:id="23" w:name="itemized-purchase-order-details"/>
    <w:p>
      <w:pPr>
        <w:pStyle w:val="Heading2"/>
      </w:pPr>
      <w:r>
        <w:t xml:space="preserve">3.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Judge Enterprise License – Perpetual, 120 user seats (judicial officers, clerks, administrators)</w:t>
            </w:r>
          </w:p>
        </w:tc>
        <w:tc>
          <w:tcPr/>
          <w:p>
            <w:pPr>
              <w:pStyle w:val="Compact"/>
              <w:jc w:val="left"/>
            </w:pPr>
            <w:r>
              <w:t xml:space="preserve">120</w:t>
            </w:r>
          </w:p>
        </w:tc>
        <w:tc>
          <w:tcPr/>
          <w:p>
            <w:pPr>
              <w:pStyle w:val="Compact"/>
              <w:jc w:val="left"/>
            </w:pPr>
            <w:r>
              <w:t xml:space="preserve">4,850.00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Judge System – On-Premises Server Hardware (2x Dell PowerEdge R760, 512GB RAM, 8TB NVMe RAID)</w:t>
            </w:r>
          </w:p>
        </w:tc>
        <w:tc>
          <w:tcPr/>
          <w:p>
            <w:pPr>
              <w:pStyle w:val="Compact"/>
              <w:jc w:val="left"/>
            </w:pPr>
            <w:r>
              <w:t xml:space="preserve">2</w:t>
            </w:r>
          </w:p>
        </w:tc>
        <w:tc>
          <w:tcPr/>
          <w:p>
            <w:pPr>
              <w:pStyle w:val="Compact"/>
              <w:jc w:val="left"/>
            </w:pPr>
            <w:r>
              <w:t xml:space="preserve">38,500.00</w:t>
            </w:r>
          </w:p>
        </w:tc>
        <w:tc>
          <w:tcPr/>
          <w:p>
            <w:pPr>
              <w:pStyle w:val="Compact"/>
              <w:jc w:val="left"/>
            </w:pPr>
            <w:r>
              <w:t xml:space="preserve">77,000.00</w:t>
            </w:r>
          </w:p>
        </w:tc>
      </w:tr>
      <w:tr>
        <w:tc>
          <w:tcPr/>
          <w:p>
            <w:pPr>
              <w:pStyle w:val="Compact"/>
              <w:jc w:val="left"/>
            </w:pPr>
            <w:r>
              <w:t xml:space="preserve">03</w:t>
            </w:r>
          </w:p>
        </w:tc>
        <w:tc>
          <w:tcPr/>
          <w:p>
            <w:pPr>
              <w:pStyle w:val="Compact"/>
              <w:jc w:val="left"/>
            </w:pPr>
            <w:r>
              <w:t xml:space="preserve">Judge System – Secure Network Infrastructure (Firewall, Load Balancer, Encrypted Storage Array)</w:t>
            </w:r>
          </w:p>
        </w:tc>
        <w:tc>
          <w:tcPr/>
          <w:p>
            <w:pPr>
              <w:pStyle w:val="Compact"/>
              <w:jc w:val="left"/>
            </w:pPr>
            <w:r>
              <w:t xml:space="preserve">1</w:t>
            </w:r>
          </w:p>
        </w:tc>
        <w:tc>
          <w:tcPr/>
          <w:p>
            <w:pPr>
              <w:pStyle w:val="Compact"/>
              <w:jc w:val="left"/>
            </w:pPr>
            <w:r>
              <w:t xml:space="preserve">62,300.00</w:t>
            </w:r>
          </w:p>
        </w:tc>
        <w:tc>
          <w:tcPr/>
          <w:p>
            <w:pPr>
              <w:pStyle w:val="Compact"/>
              <w:jc w:val="left"/>
            </w:pPr>
            <w:r>
              <w:t xml:space="preserve">62,300.00</w:t>
            </w:r>
          </w:p>
        </w:tc>
      </w:tr>
      <w:tr>
        <w:tc>
          <w:tcPr/>
          <w:p>
            <w:pPr>
              <w:pStyle w:val="Compact"/>
              <w:jc w:val="left"/>
            </w:pPr>
            <w:r>
              <w:t xml:space="preserve">04</w:t>
            </w:r>
          </w:p>
        </w:tc>
        <w:tc>
          <w:tcPr/>
          <w:p>
            <w:pPr>
              <w:pStyle w:val="Compact"/>
              <w:jc w:val="left"/>
            </w:pPr>
            <w:r>
              <w:t xml:space="preserve">Judge System – Professional Installation, Configuration, and Data Migration Services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Judge System – On-Site Training Program (5 days, 3 sessions, up to 40 participants per session, conducted in Switzerland Zurich)</w:t>
            </w:r>
          </w:p>
        </w:tc>
        <w:tc>
          <w:tcPr/>
          <w:p>
            <w:pPr>
              <w:pStyle w:val="Compact"/>
              <w:jc w:val="left"/>
            </w:pPr>
            <w:r>
              <w:t xml:space="preserve">3</w:t>
            </w:r>
          </w:p>
        </w:tc>
        <w:tc>
          <w:tcPr/>
          <w:p>
            <w:pPr>
              <w:pStyle w:val="Compact"/>
              <w:jc w:val="left"/>
            </w:pPr>
            <w:r>
              <w:t xml:space="preserve">6,800.00</w:t>
            </w:r>
          </w:p>
        </w:tc>
        <w:tc>
          <w:tcPr/>
          <w:p>
            <w:pPr>
              <w:pStyle w:val="Compact"/>
              <w:jc w:val="left"/>
            </w:pPr>
            <w:r>
              <w:t xml:space="preserve">20,400.00</w:t>
            </w:r>
          </w:p>
        </w:tc>
      </w:tr>
      <w:tr>
        <w:tc>
          <w:tcPr/>
          <w:p>
            <w:pPr>
              <w:pStyle w:val="Compact"/>
              <w:jc w:val="left"/>
            </w:pPr>
            <w:r>
              <w:t xml:space="preserve">06</w:t>
            </w:r>
          </w:p>
        </w:tc>
        <w:tc>
          <w:tcPr/>
          <w:p>
            <w:pPr>
              <w:pStyle w:val="Compact"/>
              <w:jc w:val="left"/>
            </w:pPr>
            <w:r>
              <w:t xml:space="preserve">Judge System – Annual Maintenance, Security Patches, and Technical Support (Year 1)</w:t>
            </w:r>
          </w:p>
        </w:tc>
        <w:tc>
          <w:tcPr/>
          <w:p>
            <w:pPr>
              <w:pStyle w:val="Compact"/>
              <w:jc w:val="left"/>
            </w:pPr>
            <w:r>
              <w:t xml:space="preserve">1</w:t>
            </w:r>
          </w:p>
        </w:tc>
        <w:tc>
          <w:tcPr/>
          <w:p>
            <w:pPr>
              <w:pStyle w:val="Compact"/>
              <w:jc w:val="left"/>
            </w:pPr>
            <w:r>
              <w:t xml:space="preserve">58,200.00</w:t>
            </w:r>
          </w:p>
        </w:tc>
        <w:tc>
          <w:tcPr/>
          <w:p>
            <w:pPr>
              <w:pStyle w:val="Compact"/>
              <w:jc w:val="left"/>
            </w:pPr>
            <w:r>
              <w:t xml:space="preserve">58,200.00</w:t>
            </w:r>
          </w:p>
        </w:tc>
      </w:tr>
      <w:tr>
        <w:tc>
          <w:tcPr/>
          <w:p>
            <w:pPr>
              <w:pStyle w:val="Compact"/>
              <w:jc w:val="left"/>
            </w:pPr>
            <w:r>
              <w:t xml:space="preserve">07</w:t>
            </w:r>
          </w:p>
        </w:tc>
        <w:tc>
          <w:tcPr/>
          <w:p>
            <w:pPr>
              <w:pStyle w:val="Compact"/>
              <w:jc w:val="left"/>
            </w:pPr>
            <w:r>
              <w:t xml:space="preserve">Judge System – Swiss Legal Database Integration Module (Federal, Cantonal, and Municipal Regulations for Switzerland Zurich)</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gridSpan w:val="4"/>
          </w:tcPr>
          <w:p>
            <w:pPr>
              <w:pStyle w:val="Compact"/>
              <w:jc w:val="right"/>
            </w:pPr>
            <w:r>
              <w:t xml:space="preserve">Subtotal</w:t>
            </w:r>
          </w:p>
        </w:tc>
        <w:tc>
          <w:tcPr/>
          <w:p>
            <w:pPr>
              <w:pStyle w:val="Compact"/>
              <w:jc w:val="left"/>
            </w:pPr>
            <w:r>
              <w:t xml:space="preserve">876,900.00</w:t>
            </w:r>
          </w:p>
        </w:tc>
      </w:tr>
      <w:tr>
        <w:tc>
          <w:tcPr>
            <w:gridSpan w:val="4"/>
          </w:tcPr>
          <w:p>
            <w:pPr>
              <w:pStyle w:val="Compact"/>
              <w:jc w:val="right"/>
            </w:pPr>
            <w:r>
              <w:t xml:space="preserve">VAT (7.7% – Switzerland)</w:t>
            </w:r>
          </w:p>
        </w:tc>
        <w:tc>
          <w:tcPr/>
          <w:p>
            <w:pPr>
              <w:pStyle w:val="Compact"/>
              <w:jc w:val="left"/>
            </w:pPr>
            <w:r>
              <w:t xml:space="preserve">67,521.30</w:t>
            </w:r>
          </w:p>
        </w:tc>
      </w:tr>
      <w:tr>
        <w:tc>
          <w:tcPr>
            <w:gridSpan w:val="4"/>
          </w:tcPr>
          <w:p>
            <w:pPr>
              <w:pStyle w:val="Compact"/>
              <w:jc w:val="right"/>
            </w:pPr>
            <w:r>
              <w:t xml:space="preserve">TOTAL AMOUNT DUE (CHF)</w:t>
            </w:r>
          </w:p>
        </w:tc>
        <w:tc>
          <w:tcPr/>
          <w:p>
            <w:pPr>
              <w:pStyle w:val="Compact"/>
              <w:jc w:val="left"/>
            </w:pPr>
            <w:r>
              <w:t xml:space="preserve">944,421.30</w:t>
            </w:r>
          </w:p>
        </w:tc>
      </w:tr>
    </w:tbl>
    <w:bookmarkEnd w:id="23"/>
    <w:bookmarkStart w:id="24" w:name="delivery-and-installation-schedule"/>
    <w:p>
      <w:pPr>
        <w:pStyle w:val="Heading2"/>
      </w:pPr>
      <w:r>
        <w:t xml:space="preserve">4. Delivery and Installation Schedule</w:t>
      </w:r>
    </w:p>
    <w:p>
      <w:pPr>
        <w:pStyle w:val="FirstParagraph"/>
      </w:pPr>
      <w:r>
        <w:t xml:space="preserve">The Seller shall complete the full delivery, installation, and initial configuration of the</w:t>
      </w:r>
      <w:r>
        <w:t xml:space="preserve"> </w:t>
      </w:r>
      <w:r>
        <w:t xml:space="preserve">Judge</w:t>
      </w:r>
      <w:r>
        <w:t xml:space="preserve"> </w:t>
      </w:r>
      <w:r>
        <w:t xml:space="preserve">system at the Zurich Cantonal Court Complex in Switzerland Zurich no later than</w:t>
      </w:r>
      <w:r>
        <w:t xml:space="preserve"> </w:t>
      </w:r>
      <w:r>
        <w:rPr>
          <w:bCs/>
          <w:b/>
        </w:rPr>
        <w:t xml:space="preserve">31 August 2025</w:t>
      </w:r>
      <w:r>
        <w:t xml:space="preserve">. All hardware components listed in this Purchase Order shall be delivered to the specified address in Switzerland Zurich by</w:t>
      </w:r>
      <w:r>
        <w:t xml:space="preserve"> </w:t>
      </w:r>
      <w:r>
        <w:rPr>
          <w:bCs/>
          <w:b/>
        </w:rPr>
        <w:t xml:space="preserve">15 July 2025</w:t>
      </w:r>
      <w:r>
        <w:t xml:space="preserve">. The on-site training sessions shall be conducted between</w:t>
      </w:r>
      <w:r>
        <w:t xml:space="preserve"> </w:t>
      </w:r>
      <w:r>
        <w:rPr>
          <w:bCs/>
          <w:b/>
        </w:rPr>
        <w:t xml:space="preserve">1 and 5 September 2025</w:t>
      </w:r>
      <w:r>
        <w:t xml:space="preserve"> </w:t>
      </w:r>
      <w:r>
        <w:t xml:space="preserve">at the training facilities located within the court premises in Switzerland Zurich. The Seller is responsible for all logistics, customs clearance (if applicable for imported components), and insurance of goods in transit to Switzerland Zurich.</w:t>
      </w:r>
    </w:p>
    <w:bookmarkEnd w:id="24"/>
    <w:bookmarkStart w:id="25" w:name="payment-terms"/>
    <w:p>
      <w:pPr>
        <w:pStyle w:val="Heading2"/>
      </w:pPr>
      <w:r>
        <w:t xml:space="preserve">5.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30% advance payment</w:t>
      </w:r>
      <w:r>
        <w:t xml:space="preserve"> </w:t>
      </w:r>
      <w:r>
        <w:t xml:space="preserve">(CHF 283,326.39) due within 14 calendar days of the Buyer's written acceptance of this Purchase Order, payable via bank transfer to the Seller's designated account in Switzerland Zurich.</w:t>
      </w:r>
    </w:p>
    <w:p>
      <w:pPr>
        <w:numPr>
          <w:ilvl w:val="0"/>
          <w:numId w:val="1001"/>
        </w:numPr>
        <w:pStyle w:val="Compact"/>
      </w:pPr>
      <w:r>
        <w:rPr>
          <w:bCs/>
          <w:b/>
        </w:rPr>
        <w:t xml:space="preserve">50% milestone payment</w:t>
      </w:r>
      <w:r>
        <w:t xml:space="preserve"> </w:t>
      </w:r>
      <w:r>
        <w:t xml:space="preserve">(CHF 472,210.65) due upon successful delivery and physical installation of all hardware and software components at the Switzerland Zurich delivery location, confirmed by a signed delivery and installation certificate.</w:t>
      </w:r>
    </w:p>
    <w:p>
      <w:pPr>
        <w:numPr>
          <w:ilvl w:val="0"/>
          <w:numId w:val="1001"/>
        </w:numPr>
        <w:pStyle w:val="Compact"/>
      </w:pPr>
      <w:r>
        <w:rPr>
          <w:bCs/>
          <w:b/>
        </w:rPr>
        <w:t xml:space="preserve">20% final payment</w:t>
      </w:r>
      <w:r>
        <w:t xml:space="preserve"> </w:t>
      </w:r>
      <w:r>
        <w:t xml:space="preserve">(CHF 188,884.26) due within 30 calendar days following the completion of the training program and the Buyer's written acceptance that the</w:t>
      </w:r>
      <w:r>
        <w:t xml:space="preserve"> </w:t>
      </w:r>
      <w:r>
        <w:t xml:space="preserve">Judge</w:t>
      </w:r>
      <w:r>
        <w:t xml:space="preserve"> </w:t>
      </w:r>
      <w:r>
        <w:t xml:space="preserve">system is fully operational and meets all specifications outlined in this Purchase Order.</w:t>
      </w:r>
    </w:p>
    <w:p>
      <w:pPr>
        <w:pStyle w:val="FirstParagraph"/>
      </w:pPr>
      <w:r>
        <w:t xml:space="preserve">All payments shall be made in Swiss Francs (CHF) to the following account: LexTech Solutions AG, IBAN: CH93 0076 2011 6238 5295 7, BIC: POFICHBEXXX, Bank: PostFinance, Switzerland Zurich.</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Swiss Confederation and the specific cantonal regulations applicable in Switzerland Zurich. Any disputes arising from this Purchase Order shall be resolved by the competent courts of Switzerland Zurich.</w:t>
      </w:r>
    </w:p>
    <w:p>
      <w:pPr>
        <w:numPr>
          <w:ilvl w:val="0"/>
          <w:numId w:val="1002"/>
        </w:numPr>
        <w:pStyle w:val="Compact"/>
      </w:pPr>
      <w:r>
        <w:t xml:space="preserve">The</w:t>
      </w:r>
      <w:r>
        <w:t xml:space="preserve"> </w:t>
      </w:r>
      <w:r>
        <w:t xml:space="preserve">Judge</w:t>
      </w:r>
      <w:r>
        <w:t xml:space="preserve"> </w:t>
      </w:r>
      <w:r>
        <w:t xml:space="preserve">system and all associated intellectual property, source code, and proprietary algorithms remain the exclusive property of LexTech Solutions AG. The Buyer is granted a non-transferable, perpetual license to use the</w:t>
      </w:r>
      <w:r>
        <w:t xml:space="preserve"> </w:t>
      </w:r>
      <w:r>
        <w:t xml:space="preserve">Judge</w:t>
      </w:r>
      <w:r>
        <w:t xml:space="preserve"> </w:t>
      </w:r>
      <w:r>
        <w:t xml:space="preserve">system for official judicial and administrative purposes within the court system of Switzerland Zurich.</w:t>
      </w:r>
    </w:p>
    <w:p>
      <w:pPr>
        <w:numPr>
          <w:ilvl w:val="0"/>
          <w:numId w:val="1002"/>
        </w:numPr>
        <w:pStyle w:val="Compact"/>
      </w:pPr>
      <w:r>
        <w:t xml:space="preserve">The Seller warrants that the</w:t>
      </w:r>
      <w:r>
        <w:t xml:space="preserve"> </w:t>
      </w:r>
      <w:r>
        <w:t xml:space="preserve">Judge</w:t>
      </w:r>
      <w:r>
        <w:t xml:space="preserve"> </w:t>
      </w:r>
      <w:r>
        <w:t xml:space="preserve">system shall be free from material defects in design, materials, and workmanship for a period of twenty-four (24) months from the date of final acceptance. During this warranty period, the Seller shall repair or replace any defective components at no additional cost to the Buyer.</w:t>
      </w:r>
    </w:p>
    <w:p>
      <w:pPr>
        <w:numPr>
          <w:ilvl w:val="0"/>
          <w:numId w:val="1002"/>
        </w:numPr>
        <w:pStyle w:val="Compact"/>
      </w:pPr>
      <w:r>
        <w:t xml:space="preserve">All data processed by the</w:t>
      </w:r>
      <w:r>
        <w:t xml:space="preserve"> </w:t>
      </w:r>
      <w:r>
        <w:t xml:space="preserve">Judge</w:t>
      </w:r>
      <w:r>
        <w:t xml:space="preserve"> </w:t>
      </w:r>
      <w:r>
        <w:t xml:space="preserve">system within Switzerland Zurich shall be stored exclusively on servers physically located within the Swiss Confederation. The Seller shall comply with the Swiss Federal Act on Data Protection (FADP / DSG) and all applicable cantonal data protection regulations of Switzerland Zurich.</w:t>
      </w:r>
    </w:p>
    <w:p>
      <w:pPr>
        <w:numPr>
          <w:ilvl w:val="0"/>
          <w:numId w:val="1002"/>
        </w:numPr>
        <w:pStyle w:val="Compact"/>
      </w:pPr>
      <w:r>
        <w:t xml:space="preserve">The Seller shall provide a dedicated technical support contact based in Switzerland Zurich, available Monday through Friday, 08:00 to 18:00 CET, for the duration of the maintenance period. Critical system failures shall be addressed within four (4) hours of notification.</w:t>
      </w:r>
    </w:p>
    <w:p>
      <w:pPr>
        <w:numPr>
          <w:ilvl w:val="0"/>
          <w:numId w:val="1002"/>
        </w:numPr>
        <w:pStyle w:val="Compact"/>
      </w:pPr>
      <w:r>
        <w:t xml:space="preserve">Time is of the essence. Failure by the Seller to meet the delivery and installation deadlines specified in Section 4 shall entitle the Buyer to claim liquidated damages of 0.5% of the total Purchase Order value per calendar day of delay, up to a maximum of 10% of the total value.</w:t>
      </w:r>
    </w:p>
    <w:p>
      <w:pPr>
        <w:numPr>
          <w:ilvl w:val="0"/>
          <w:numId w:val="1002"/>
        </w:numPr>
        <w:pStyle w:val="Compact"/>
      </w:pPr>
      <w:r>
        <w:t xml:space="preserve">This Purchase Order constitutes the entire agreement between the parties with respect to the subject matter herein and supersedes all prior negotiations, representations, and agreements, whether written or oral.</w:t>
      </w:r>
    </w:p>
    <w:p>
      <w:pPr>
        <w:numPr>
          <w:ilvl w:val="0"/>
          <w:numId w:val="1002"/>
        </w:numPr>
        <w:pStyle w:val="Compact"/>
      </w:pPr>
      <w:r>
        <w:t xml:space="preserve">Neither party may assign or transfer its rights or obligations under this Purchase Order without the prior written consent of the other party.</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procurement and deployment of the</w:t>
      </w:r>
      <w:r>
        <w:t xml:space="preserve"> </w:t>
      </w:r>
      <w:r>
        <w:t xml:space="preserve">Judge</w:t>
      </w:r>
      <w:r>
        <w:t xml:space="preserve"> </w:t>
      </w:r>
      <w:r>
        <w:t xml:space="preserve">Judicial Decision Support System in Switzerland Zurich.</w:t>
      </w:r>
    </w:p>
    <w:bookmarkEnd w:id="27"/>
    <w:p>
      <w:pPr>
        <w:pStyle w:val="BodyText"/>
      </w:pPr>
      <w:r>
        <w:rPr>
          <w:bCs/>
          <w:b/>
        </w:rPr>
        <w:t xml:space="preserve">For the Buyer:</w:t>
      </w:r>
    </w:p>
    <w:p>
      <w:pPr>
        <w:pStyle w:val="BodyText"/>
      </w:pPr>
      <w:r>
        <w:t xml:space="preserve">City of Zurich – Department of Justice and Legal Affairs</w:t>
      </w:r>
    </w:p>
    <w:p>
      <w:pPr>
        <w:pStyle w:val="BodyText"/>
      </w:pPr>
      <w:r>
        <w:rPr>
          <w:bCs/>
          <w:b/>
        </w:rPr>
        <w:t xml:space="preserve">Name:</w:t>
      </w:r>
      <w:r>
        <w:t xml:space="preserve"> </w:t>
      </w:r>
      <w:r>
        <w:t xml:space="preserve">Dr. Elisabeth Müller, Director of Legal Affairs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Seller:</w:t>
      </w:r>
    </w:p>
    <w:p>
      <w:pPr>
        <w:pStyle w:val="BodyText"/>
      </w:pPr>
      <w:r>
        <w:t xml:space="preserve">LexTech Solutions AG</w:t>
      </w:r>
    </w:p>
    <w:p>
      <w:pPr>
        <w:pStyle w:val="BodyText"/>
      </w:pPr>
      <w:r>
        <w:rPr>
          <w:bCs/>
          <w:b/>
        </w:rPr>
        <w:t xml:space="preserve">Name:</w:t>
      </w:r>
      <w:r>
        <w:t xml:space="preserve"> </w:t>
      </w:r>
      <w:r>
        <w:t xml:space="preserve">Thomas Keller,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PO-CH-ZRH-2025-04871 | Issued by the City of Zurich, Switzerland Zurich | Page 1 of 1</w:t>
      </w:r>
    </w:p>
    <w:p>
      <w:pPr>
        <w:pStyle w:val="BodyText"/>
      </w:pPr>
      <w:r>
        <w:t xml:space="preserve">This document is a controlled copy. Unauthorized reproduction or distribution is prohibited under Swiss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System - Switzerland Zurich</dc:title>
  <dc:creator/>
  <dc:language>en</dc:language>
  <cp:keywords/>
  <dcterms:created xsi:type="dcterms:W3CDTF">2026-10-10T07:33:43Z</dcterms:created>
  <dcterms:modified xsi:type="dcterms:W3CDTF">2026-10-10T07:33:43Z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