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Official Procurement Document – United Arab Emirates Dubai</w:t>
      </w:r>
    </w:p>
    <w:p>
      <w:pPr>
        <w:pStyle w:val="BodyText"/>
      </w:pPr>
      <w:r>
        <w:t xml:space="preserve">PO No: JUDGE-DXB-2025-004872</w:t>
      </w:r>
    </w:p>
    <w:p>
      <w:pPr>
        <w:pStyle w:val="BodyText"/>
      </w:pPr>
      <w:r>
        <w:t xml:space="preserve">Date of Issue: 14 June 2025</w:t>
      </w:r>
    </w:p>
    <w:p>
      <w:pPr>
        <w:pStyle w:val="BodyText"/>
      </w:pPr>
      <w:r>
        <w:t xml:space="preserve">Valid Until: 14 July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 Name:</w:t>
      </w:r>
      <w:r>
        <w:t xml:space="preserve"> </w:t>
      </w:r>
      <w:r>
        <w:t xml:space="preserve">Al Noor Trading &amp; Logistics FZE</w:t>
      </w:r>
    </w:p>
    <w:p>
      <w:pPr>
        <w:pStyle w:val="BodyText"/>
      </w:pPr>
      <w:r>
        <w:rPr>
          <w:bCs/>
          <w:b/>
        </w:rPr>
        <w:t xml:space="preserve">Trade License No:</w:t>
      </w:r>
      <w:r>
        <w:t xml:space="preserve"> </w:t>
      </w:r>
      <w:r>
        <w:t xml:space="preserve">10487235</w:t>
      </w:r>
    </w:p>
    <w:p>
      <w:pPr>
        <w:pStyle w:val="BodyText"/>
      </w:pPr>
      <w:r>
        <w:rPr>
          <w:bCs/>
          <w:b/>
        </w:rPr>
        <w:t xml:space="preserve">Address:</w:t>
      </w:r>
      <w:r>
        <w:t xml:space="preserve"> </w:t>
      </w:r>
      <w:r>
        <w:t xml:space="preserve">Office 1204, Level 12, Burj Khalifa, Downtown Dubai, United Arab Emirates Dubai</w:t>
      </w:r>
    </w:p>
    <w:p>
      <w:pPr>
        <w:pStyle w:val="BodyText"/>
      </w:pPr>
      <w:r>
        <w:rPr>
          <w:bCs/>
          <w:b/>
        </w:rPr>
        <w:t xml:space="preserve">PO Box:</w:t>
      </w:r>
      <w:r>
        <w:t xml:space="preserve"> </w:t>
      </w:r>
      <w:r>
        <w:t xml:space="preserve">38921, Dubai, United Arab Emirates</w:t>
      </w:r>
    </w:p>
    <w:p>
      <w:pPr>
        <w:pStyle w:val="BodyText"/>
      </w:pPr>
      <w:r>
        <w:rPr>
          <w:bCs/>
          <w:b/>
        </w:rPr>
        <w:t xml:space="preserve">Telephone:</w:t>
      </w:r>
      <w:r>
        <w:t xml:space="preserve"> </w:t>
      </w:r>
      <w:r>
        <w:t xml:space="preserve">+971 4 555 8821</w:t>
      </w:r>
    </w:p>
    <w:p>
      <w:pPr>
        <w:pStyle w:val="BodyText"/>
      </w:pPr>
      <w:r>
        <w:rPr>
          <w:bCs/>
          <w:b/>
        </w:rPr>
        <w:t xml:space="preserve">Email:</w:t>
      </w:r>
      <w:r>
        <w:t xml:space="preserve"> </w:t>
      </w:r>
      <w:r>
        <w:t xml:space="preserve">procurement@alnoortrading.ae</w:t>
      </w:r>
    </w:p>
    <w:p>
      <w:pPr>
        <w:pStyle w:val="BodyText"/>
      </w:pPr>
      <w:r>
        <w:rPr>
          <w:bCs/>
          <w:b/>
        </w:rPr>
        <w:t xml:space="preserve">Tax Registration No (TRN):</w:t>
      </w:r>
      <w:r>
        <w:t xml:space="preserve"> </w:t>
      </w:r>
      <w:r>
        <w:t xml:space="preserve">100487235000003</w:t>
      </w:r>
    </w:p>
    <w:p>
      <w:pPr>
        <w:pStyle w:val="BodyText"/>
      </w:pPr>
      <w:r>
        <w:rPr>
          <w:bCs/>
          <w:b/>
        </w:rPr>
        <w:t xml:space="preserve">Authorized Signatory:</w:t>
      </w:r>
      <w:r>
        <w:t xml:space="preserve"> </w:t>
      </w:r>
      <w:r>
        <w:t xml:space="preserve">Mr. Khalid Al Mansoori, Chief Procurement Officer</w:t>
      </w:r>
    </w:p>
    <w:bookmarkEnd w:id="21"/>
    <w:bookmarkStart w:id="22" w:name="supplier-vendor"/>
    <w:p>
      <w:pPr>
        <w:pStyle w:val="Heading3"/>
      </w:pPr>
      <w:r>
        <w:t xml:space="preserve">Supplier (Vendor)</w:t>
      </w:r>
    </w:p>
    <w:p>
      <w:pPr>
        <w:pStyle w:val="FirstParagraph"/>
      </w:pPr>
      <w:r>
        <w:rPr>
          <w:bCs/>
          <w:b/>
        </w:rPr>
        <w:t xml:space="preserve">Company Name:</w:t>
      </w:r>
      <w:r>
        <w:t xml:space="preserve"> </w:t>
      </w:r>
      <w:r>
        <w:t xml:space="preserve">Judge Industrial Solutions LLC</w:t>
      </w:r>
    </w:p>
    <w:p>
      <w:pPr>
        <w:pStyle w:val="BodyText"/>
      </w:pPr>
      <w:r>
        <w:rPr>
          <w:bCs/>
          <w:b/>
        </w:rPr>
        <w:t xml:space="preserve">Trade License No:</w:t>
      </w:r>
      <w:r>
        <w:t xml:space="preserve"> </w:t>
      </w:r>
      <w:r>
        <w:t xml:space="preserve">20934561</w:t>
      </w:r>
    </w:p>
    <w:p>
      <w:pPr>
        <w:pStyle w:val="BodyText"/>
      </w:pPr>
      <w:r>
        <w:rPr>
          <w:bCs/>
          <w:b/>
        </w:rPr>
        <w:t xml:space="preserve">Address:</w:t>
      </w:r>
      <w:r>
        <w:t xml:space="preserve"> </w:t>
      </w:r>
      <w:r>
        <w:t xml:space="preserve">Warehouse 7, Jebel Ali Free Zone, Dubai, United Arab Emirates Dubai</w:t>
      </w:r>
    </w:p>
    <w:p>
      <w:pPr>
        <w:pStyle w:val="BodyText"/>
      </w:pPr>
      <w:r>
        <w:rPr>
          <w:bCs/>
          <w:b/>
        </w:rPr>
        <w:t xml:space="preserve">PO Box:</w:t>
      </w:r>
      <w:r>
        <w:t xml:space="preserve"> </w:t>
      </w:r>
      <w:r>
        <w:t xml:space="preserve">12045, Dubai, United Arab Emirates</w:t>
      </w:r>
    </w:p>
    <w:p>
      <w:pPr>
        <w:pStyle w:val="BodyText"/>
      </w:pPr>
      <w:r>
        <w:rPr>
          <w:bCs/>
          <w:b/>
        </w:rPr>
        <w:t xml:space="preserve">Telephone:</w:t>
      </w:r>
      <w:r>
        <w:t xml:space="preserve"> </w:t>
      </w:r>
      <w:r>
        <w:t xml:space="preserve">+971 4 887 3345</w:t>
      </w:r>
    </w:p>
    <w:p>
      <w:pPr>
        <w:pStyle w:val="BodyText"/>
      </w:pPr>
      <w:r>
        <w:rPr>
          <w:bCs/>
          <w:b/>
        </w:rPr>
        <w:t xml:space="preserve">Email:</w:t>
      </w:r>
      <w:r>
        <w:t xml:space="preserve"> </w:t>
      </w:r>
      <w:r>
        <w:t xml:space="preserve">sales@judgeindustrial.ae</w:t>
      </w:r>
    </w:p>
    <w:p>
      <w:pPr>
        <w:pStyle w:val="BodyText"/>
      </w:pPr>
      <w:r>
        <w:rPr>
          <w:bCs/>
          <w:b/>
        </w:rPr>
        <w:t xml:space="preserve">Tax Registration No (TRN):</w:t>
      </w:r>
      <w:r>
        <w:t xml:space="preserve"> </w:t>
      </w:r>
      <w:r>
        <w:t xml:space="preserve">100934561000007</w:t>
      </w:r>
    </w:p>
    <w:p>
      <w:pPr>
        <w:pStyle w:val="BodyText"/>
      </w:pPr>
      <w:r>
        <w:rPr>
          <w:bCs/>
          <w:b/>
        </w:rPr>
        <w:t xml:space="preserve">Authorized Signatory:</w:t>
      </w:r>
      <w:r>
        <w:t xml:space="preserve"> </w:t>
      </w:r>
      <w:r>
        <w:t xml:space="preserve">Ms. Sarah Judge, Director of Sales</w:t>
      </w:r>
    </w:p>
    <w:bookmarkEnd w:id="22"/>
    <w:bookmarkEnd w:id="23"/>
    <w:bookmarkStart w:id="24" w:name="purchase-order-line-items"/>
    <w:p>
      <w:pPr>
        <w:pStyle w:val="Heading2"/>
      </w:pPr>
      <w:r>
        <w:t xml:space="preserve">2. Purchase Order Line Items</w:t>
      </w:r>
    </w:p>
    <w:p>
      <w:pPr>
        <w:pStyle w:val="FirstParagraph"/>
      </w:pPr>
      <w:r>
        <w:t xml:space="preserve">This Purchase Order is issued by Al Noor Trading &amp; Logistics FZE to</w:t>
      </w:r>
      <w:r>
        <w:t xml:space="preserve"> </w:t>
      </w:r>
      <w:r>
        <w:rPr>
          <w:bCs/>
          <w:b/>
        </w:rPr>
        <w:t xml:space="preserve">Judge Industrial Solutions LLC</w:t>
      </w:r>
      <w:r>
        <w:t xml:space="preserve"> </w:t>
      </w:r>
      <w:r>
        <w:t xml:space="preserve">for the supply of industrial equipment and related services as detailed below. All goods shall be delivered to the buyer's facility located in Jebel Ali Industrial Area 3, Dubai, United Arab Emirates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Judge Model JX-4500 Hydraulic Press – Industrial Grade, 4500-ton capacity, with automated safety interlock system and CE/ESMA certification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Judge Model JX-2200 Hydraulic Press – Industrial Grade, 2200-ton capacity, with programmable logic controller (PLC) interface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920,000.00</w:t>
            </w:r>
          </w:p>
        </w:tc>
        <w:tc>
          <w:tcPr/>
          <w:p>
            <w:pPr>
              <w:pStyle w:val="Compact"/>
              <w:jc w:val="left"/>
            </w:pPr>
            <w:r>
              <w:t xml:space="preserve">2,760,000.00</w:t>
            </w:r>
          </w:p>
        </w:tc>
      </w:tr>
      <w:tr>
        <w:tc>
          <w:tcPr/>
          <w:p>
            <w:pPr>
              <w:pStyle w:val="Compact"/>
              <w:jc w:val="left"/>
            </w:pPr>
            <w:r>
              <w:t xml:space="preserve">03</w:t>
            </w:r>
          </w:p>
        </w:tc>
        <w:tc>
          <w:tcPr/>
          <w:p>
            <w:pPr>
              <w:pStyle w:val="Compact"/>
              <w:jc w:val="left"/>
            </w:pPr>
            <w:r>
              <w:t xml:space="preserve">Judge Precision Calibration Kit – Complete set including digital load cells, pressure gauges, and reference weights (Grade M1)</w:t>
            </w:r>
          </w:p>
        </w:tc>
        <w:tc>
          <w:tcPr/>
          <w:p>
            <w:pPr>
              <w:pStyle w:val="Compact"/>
              <w:jc w:val="left"/>
            </w:pPr>
            <w:r>
              <w:t xml:space="preserve">5</w:t>
            </w:r>
          </w:p>
        </w:tc>
        <w:tc>
          <w:tcPr/>
          <w:p>
            <w:pPr>
              <w:pStyle w:val="Compact"/>
              <w:jc w:val="left"/>
            </w:pPr>
            <w:r>
              <w:t xml:space="preserve">Sets</w:t>
            </w:r>
          </w:p>
        </w:tc>
        <w:tc>
          <w:tcPr/>
          <w:p>
            <w:pPr>
              <w:pStyle w:val="Compact"/>
              <w:jc w:val="left"/>
            </w:pPr>
            <w:r>
              <w:t xml:space="preserve">45,500.00</w:t>
            </w:r>
          </w:p>
        </w:tc>
        <w:tc>
          <w:tcPr/>
          <w:p>
            <w:pPr>
              <w:pStyle w:val="Compact"/>
              <w:jc w:val="left"/>
            </w:pPr>
            <w:r>
              <w:t xml:space="preserve">227,500.00</w:t>
            </w:r>
          </w:p>
        </w:tc>
      </w:tr>
      <w:tr>
        <w:tc>
          <w:tcPr/>
          <w:p>
            <w:pPr>
              <w:pStyle w:val="Compact"/>
              <w:jc w:val="left"/>
            </w:pPr>
            <w:r>
              <w:t xml:space="preserve">04</w:t>
            </w:r>
          </w:p>
        </w:tc>
        <w:tc>
          <w:tcPr/>
          <w:p>
            <w:pPr>
              <w:pStyle w:val="Compact"/>
              <w:jc w:val="left"/>
            </w:pPr>
            <w:r>
              <w:t xml:space="preserve">Judge Industrial Safety Guard Assembly – Custom-fabricated steel enclosure with interlocking doors, compliant with UAE Occupational Safety and Health regulations</w:t>
            </w:r>
          </w:p>
        </w:tc>
        <w:tc>
          <w:tcPr/>
          <w:p>
            <w:pPr>
              <w:pStyle w:val="Compact"/>
              <w:jc w:val="left"/>
            </w:pPr>
            <w:r>
              <w:t xml:space="preserve">5</w:t>
            </w:r>
          </w:p>
        </w:tc>
        <w:tc>
          <w:tcPr/>
          <w:p>
            <w:pPr>
              <w:pStyle w:val="Compact"/>
              <w:jc w:val="left"/>
            </w:pPr>
            <w:r>
              <w:t xml:space="preserve">Sets</w:t>
            </w:r>
          </w:p>
        </w:tc>
        <w:tc>
          <w:tcPr/>
          <w:p>
            <w:pPr>
              <w:pStyle w:val="Compact"/>
              <w:jc w:val="left"/>
            </w:pPr>
            <w:r>
              <w:t xml:space="preserve">38,000.00</w:t>
            </w:r>
          </w:p>
        </w:tc>
        <w:tc>
          <w:tcPr/>
          <w:p>
            <w:pPr>
              <w:pStyle w:val="Compact"/>
              <w:jc w:val="left"/>
            </w:pPr>
            <w:r>
              <w:t xml:space="preserve">190,000.00</w:t>
            </w:r>
          </w:p>
        </w:tc>
      </w:tr>
      <w:tr>
        <w:tc>
          <w:tcPr/>
          <w:p>
            <w:pPr>
              <w:pStyle w:val="Compact"/>
              <w:jc w:val="left"/>
            </w:pPr>
            <w:r>
              <w:t xml:space="preserve">05</w:t>
            </w:r>
          </w:p>
        </w:tc>
        <w:tc>
          <w:tcPr/>
          <w:p>
            <w:pPr>
              <w:pStyle w:val="Compact"/>
              <w:jc w:val="left"/>
            </w:pPr>
            <w:r>
              <w:t xml:space="preserve">Judge Technical Installation &amp; Commissioning Service – On-site installation, alignment, pressure testing, and operator training for all hydraulic press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Judge Extended Warranty &amp; Annual Maintenance Contract – 36-month comprehensive coverage including parts, labor, and priority response within 24 hours</w:t>
            </w:r>
          </w:p>
        </w:tc>
        <w:tc>
          <w:tcPr/>
          <w:p>
            <w:pPr>
              <w:pStyle w:val="Compact"/>
              <w:jc w:val="left"/>
            </w:pPr>
            <w:r>
              <w:t xml:space="preserve">5</w:t>
            </w:r>
          </w:p>
        </w:tc>
        <w:tc>
          <w:tcPr/>
          <w:p>
            <w:pPr>
              <w:pStyle w:val="Compact"/>
              <w:jc w:val="left"/>
            </w:pPr>
            <w:r>
              <w:t xml:space="preserve">Units</w:t>
            </w:r>
          </w:p>
        </w:tc>
        <w:tc>
          <w:tcPr/>
          <w:p>
            <w:pPr>
              <w:pStyle w:val="Compact"/>
              <w:jc w:val="left"/>
            </w:pPr>
            <w:r>
              <w:t xml:space="preserve">62,000.00</w:t>
            </w:r>
          </w:p>
        </w:tc>
        <w:tc>
          <w:tcPr/>
          <w:p>
            <w:pPr>
              <w:pStyle w:val="Compact"/>
              <w:jc w:val="left"/>
            </w:pPr>
            <w:r>
              <w:t xml:space="preserve">310,000.00</w:t>
            </w:r>
          </w:p>
        </w:tc>
      </w:tr>
      <w:tr>
        <w:tc>
          <w:tcPr/>
          <w:p>
            <w:pPr>
              <w:pStyle w:val="Compact"/>
              <w:jc w:val="left"/>
            </w:pPr>
            <w:r>
              <w:t xml:space="preserve">07</w:t>
            </w:r>
          </w:p>
        </w:tc>
        <w:tc>
          <w:tcPr/>
          <w:p>
            <w:pPr>
              <w:pStyle w:val="Compact"/>
              <w:jc w:val="left"/>
            </w:pPr>
            <w:r>
              <w:t xml:space="preserve">Judge Operator Training Program – 5-day intensive certification course for 10 designated operators, conducted at Judge training facility in Dubai, United Arab Emirates Dubai</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48,000.00</w:t>
            </w:r>
          </w:p>
        </w:tc>
        <w:tc>
          <w:tcPr/>
          <w:p>
            <w:pPr>
              <w:pStyle w:val="Compact"/>
              <w:jc w:val="left"/>
            </w:pPr>
            <w:r>
              <w:t xml:space="preserve">48,000.00</w:t>
            </w:r>
          </w:p>
        </w:tc>
      </w:tr>
    </w:tbl>
    <w:bookmarkEnd w:id="24"/>
    <w:bookmarkStart w:id="25"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7,420,500.00</w:t>
            </w:r>
          </w:p>
        </w:tc>
      </w:tr>
      <w:tr>
        <w:tc>
          <w:tcPr/>
          <w:p>
            <w:pPr>
              <w:pStyle w:val="Compact"/>
              <w:jc w:val="left"/>
            </w:pPr>
            <w:r>
              <w:t xml:space="preserve">VAT @ 5% (United Arab Emirates Standard Rate)</w:t>
            </w:r>
          </w:p>
        </w:tc>
        <w:tc>
          <w:tcPr/>
          <w:p>
            <w:pPr>
              <w:pStyle w:val="Compact"/>
              <w:jc w:val="left"/>
            </w:pPr>
            <w:r>
              <w:t xml:space="preserve">371,025.00</w:t>
            </w:r>
          </w:p>
        </w:tc>
      </w:tr>
      <w:tr>
        <w:tc>
          <w:tcPr/>
          <w:p>
            <w:pPr>
              <w:pStyle w:val="Compact"/>
              <w:jc w:val="left"/>
            </w:pPr>
            <w:r>
              <w:t xml:space="preserve">Freight &amp; Insurance (Jebel Ali Free Zone to Buyer's Site)</w:t>
            </w:r>
          </w:p>
        </w:tc>
        <w:tc>
          <w:tcPr/>
          <w:p>
            <w:pPr>
              <w:pStyle w:val="Compact"/>
              <w:jc w:val="left"/>
            </w:pPr>
            <w:r>
              <w:t xml:space="preserve">32,500.00</w:t>
            </w:r>
          </w:p>
        </w:tc>
      </w:tr>
      <w:tr>
        <w:tc>
          <w:tcPr/>
          <w:p>
            <w:pPr>
              <w:pStyle w:val="Compact"/>
              <w:jc w:val="left"/>
            </w:pPr>
            <w:r>
              <w:t xml:space="preserve">Customs Clearance &amp; DED Permit Fees</w:t>
            </w:r>
          </w:p>
        </w:tc>
        <w:tc>
          <w:tcPr/>
          <w:p>
            <w:pPr>
              <w:pStyle w:val="Compact"/>
              <w:jc w:val="left"/>
            </w:pPr>
            <w:r>
              <w:t xml:space="preserve">18,750.00</w:t>
            </w:r>
          </w:p>
        </w:tc>
      </w:tr>
      <w:tr>
        <w:tc>
          <w:tcPr/>
          <w:p>
            <w:pPr>
              <w:pStyle w:val="Compact"/>
              <w:jc w:val="left"/>
            </w:pPr>
            <w:r>
              <w:rPr>
                <w:bCs/>
                <w:b/>
              </w:rPr>
              <w:t xml:space="preserve">Grand Total (AED)</w:t>
            </w:r>
          </w:p>
        </w:tc>
        <w:tc>
          <w:tcPr/>
          <w:p>
            <w:pPr>
              <w:pStyle w:val="Compact"/>
              <w:jc w:val="left"/>
            </w:pPr>
            <w:r>
              <w:rPr>
                <w:bCs/>
                <w:b/>
              </w:rPr>
              <w:t xml:space="preserve">7,842,775.00</w:t>
            </w:r>
          </w:p>
        </w:tc>
      </w:tr>
      <w:tr>
        <w:tc>
          <w:tcPr/>
          <w:p>
            <w:pPr>
              <w:pStyle w:val="Compact"/>
              <w:jc w:val="left"/>
            </w:pPr>
            <w:r>
              <w:rPr>
                <w:bCs/>
                <w:b/>
              </w:rPr>
              <w:t xml:space="preserve">Grand Total in Words</w:t>
            </w:r>
          </w:p>
        </w:tc>
        <w:tc>
          <w:tcPr/>
          <w:p>
            <w:pPr>
              <w:pStyle w:val="Compact"/>
              <w:jc w:val="left"/>
            </w:pPr>
            <w:r>
              <w:rPr>
                <w:bCs/>
                <w:b/>
              </w:rPr>
              <w:t xml:space="preserve">Seven Million Eight Hundred Forty-Two Thousand Seven Hundred Seventy-Five Dirhams Only</w:t>
            </w:r>
          </w:p>
        </w:tc>
      </w:tr>
    </w:tbl>
    <w:bookmarkEnd w:id="25"/>
    <w:bookmarkStart w:id="26" w:name="delivery-terms-and-conditions"/>
    <w:p>
      <w:pPr>
        <w:pStyle w:val="Heading2"/>
      </w:pPr>
      <w:r>
        <w:t xml:space="preserve">4. Delivery Terms and Conditions</w:t>
      </w:r>
    </w:p>
    <w:p>
      <w:pPr>
        <w:numPr>
          <w:ilvl w:val="0"/>
          <w:numId w:val="1001"/>
        </w:numPr>
        <w:pStyle w:val="Compact"/>
      </w:pPr>
      <w:r>
        <w:rPr>
          <w:bCs/>
          <w:b/>
        </w:rPr>
        <w:t xml:space="preserve">Delivery Location:</w:t>
      </w:r>
      <w:r>
        <w:t xml:space="preserve"> </w:t>
      </w:r>
      <w:r>
        <w:t xml:space="preserve">Al Noor Trading &amp; Logistics FZE, Warehouse Complex, Jebel Ali Industrial Area 3, Road 12, Dubai, United Arab Emirates Dubai.</w:t>
      </w:r>
    </w:p>
    <w:p>
      <w:pPr>
        <w:numPr>
          <w:ilvl w:val="0"/>
          <w:numId w:val="1001"/>
        </w:numPr>
        <w:pStyle w:val="Compact"/>
      </w:pPr>
      <w:r>
        <w:rPr>
          <w:bCs/>
          <w:b/>
        </w:rPr>
        <w:t xml:space="preserve">Delivery Schedule:</w:t>
      </w:r>
      <w:r>
        <w:t xml:space="preserve"> </w:t>
      </w:r>
      <w:r>
        <w:t xml:space="preserve">All hydraulic press units (Items 01 and 02) shall be delivered no later than 30 August 2025. Calibration kits and safety guards (Items 03 and 04) shall be delivered within 14 calendar days of the Purchase Order issue date. Installation and commissioning (Item 05) shall be completed within 21 days of equipment delivery.</w:t>
      </w:r>
    </w:p>
    <w:p>
      <w:pPr>
        <w:numPr>
          <w:ilvl w:val="0"/>
          <w:numId w:val="1001"/>
        </w:numPr>
        <w:pStyle w:val="Compact"/>
      </w:pPr>
      <w:r>
        <w:rPr>
          <w:bCs/>
          <w:b/>
        </w:rPr>
        <w:t xml:space="preserve">Incoterms:</w:t>
      </w:r>
      <w:r>
        <w:t xml:space="preserve"> </w:t>
      </w:r>
      <w:r>
        <w:t xml:space="preserve">DDP (Delivered Duty Paid) – Jebel Ali Industrial Area 3, Dubai, United Arab Emirates Dubai, as per Incoterms 2020.</w:t>
      </w:r>
    </w:p>
    <w:p>
      <w:pPr>
        <w:numPr>
          <w:ilvl w:val="0"/>
          <w:numId w:val="1001"/>
        </w:numPr>
        <w:pStyle w:val="Compact"/>
      </w:pPr>
      <w:r>
        <w:rPr>
          <w:bCs/>
          <w:b/>
        </w:rPr>
        <w:t xml:space="preserve">Inspection:</w:t>
      </w:r>
      <w:r>
        <w:t xml:space="preserve"> </w:t>
      </w:r>
      <w:r>
        <w:t xml:space="preserve">The Buyer reserves the right to inspect all goods upon delivery. Any non-conforming items shall be rejected and replaced by Judge Industrial Solutions LLC at no additional cost within 10 business days.</w:t>
      </w:r>
    </w:p>
    <w:p>
      <w:pPr>
        <w:numPr>
          <w:ilvl w:val="0"/>
          <w:numId w:val="1001"/>
        </w:numPr>
        <w:pStyle w:val="Compact"/>
      </w:pPr>
      <w:r>
        <w:rPr>
          <w:bCs/>
          <w:b/>
        </w:rPr>
        <w:t xml:space="preserve">Documentation:</w:t>
      </w:r>
      <w:r>
        <w:t xml:space="preserve"> </w:t>
      </w:r>
      <w:r>
        <w:t xml:space="preserve">Judge shall provide commercial invoice, packing list, bill of lading, certificate of origin, ESMA conformity certificate, and material test reports with each shipment.</w:t>
      </w:r>
    </w:p>
    <w:bookmarkEnd w:id="26"/>
    <w:bookmarkStart w:id="27" w:name="payment-terms"/>
    <w:p>
      <w:pPr>
        <w:pStyle w:val="Heading2"/>
      </w:pPr>
      <w:r>
        <w:t xml:space="preserve">5. Payment Terms</w:t>
      </w:r>
    </w:p>
    <w:p>
      <w:pPr>
        <w:numPr>
          <w:ilvl w:val="0"/>
          <w:numId w:val="1002"/>
        </w:numPr>
        <w:pStyle w:val="Compact"/>
      </w:pPr>
      <w:r>
        <w:rPr>
          <w:bCs/>
          <w:b/>
        </w:rPr>
        <w:t xml:space="preserve">Payment Method:</w:t>
      </w:r>
      <w:r>
        <w:t xml:space="preserve"> </w:t>
      </w:r>
      <w:r>
        <w:t xml:space="preserve">Bank transfer to Judge Industrial Solutions LLC, Emirates NBD, Account No. 002-4567-8901-000345, SWIFT: EMBAEADN.</w:t>
      </w:r>
    </w:p>
    <w:p>
      <w:pPr>
        <w:numPr>
          <w:ilvl w:val="0"/>
          <w:numId w:val="1002"/>
        </w:numPr>
        <w:pStyle w:val="Compact"/>
      </w:pPr>
      <w:r>
        <w:rPr>
          <w:bCs/>
          <w:b/>
        </w:rPr>
        <w:t xml:space="preserve">Payment Schedule:</w:t>
      </w:r>
      <w:r>
        <w:t xml:space="preserve"> </w:t>
      </w:r>
      <w:r>
        <w:t xml:space="preserve">30% advance payment (AED 2,352,832.50) within 7 business days of Purchase Order acceptance. 60% (AED 4,705,665.00) upon successful delivery and inspection of all equipment. 10% (AED 784,277.50) upon completion of installation, commissioning, and final acceptance sign-off.</w:t>
      </w:r>
    </w:p>
    <w:p>
      <w:pPr>
        <w:numPr>
          <w:ilvl w:val="0"/>
          <w:numId w:val="1002"/>
        </w:numPr>
        <w:pStyle w:val="Compact"/>
      </w:pPr>
      <w:r>
        <w:rPr>
          <w:bCs/>
          <w:b/>
        </w:rPr>
        <w:t xml:space="preserve">Payment Currency:</w:t>
      </w:r>
      <w:r>
        <w:t xml:space="preserve"> </w:t>
      </w:r>
      <w:r>
        <w:t xml:space="preserve">All amounts are denominated in United Arab Emirates Dirhams (AED).</w:t>
      </w:r>
    </w:p>
    <w:p>
      <w:pPr>
        <w:numPr>
          <w:ilvl w:val="0"/>
          <w:numId w:val="1002"/>
        </w:numPr>
        <w:pStyle w:val="Compact"/>
      </w:pPr>
      <w:r>
        <w:rPr>
          <w:bCs/>
          <w:b/>
        </w:rPr>
        <w:t xml:space="preserve">Late Payment:</w:t>
      </w:r>
      <w:r>
        <w:t xml:space="preserve"> </w:t>
      </w:r>
      <w:r>
        <w:t xml:space="preserve">A penalty of 1.5% per month shall apply to any overdue balance, in accordance with UAE Commercial Transactions Law.</w:t>
      </w:r>
    </w:p>
    <w:bookmarkEnd w:id="27"/>
    <w:bookmarkStart w:id="28" w:name="general-terms-and-conditions"/>
    <w:p>
      <w:pPr>
        <w:pStyle w:val="Heading2"/>
      </w:pPr>
      <w:r>
        <w:t xml:space="preserve">6. General Terms and Conditions</w:t>
      </w:r>
    </w:p>
    <w:p>
      <w:pPr>
        <w:numPr>
          <w:ilvl w:val="0"/>
          <w:numId w:val="1003"/>
        </w:numPr>
        <w:pStyle w:val="Compact"/>
      </w:pPr>
      <w:r>
        <w:t xml:space="preserve">This Purchase Order is governed by and shall be construed in accordance with the laws of the United Arab Emirates, specifically the Federal Commercial Transactions Law and the Dubai International Financial Centre (DIFC) Law where applicable.</w:t>
      </w:r>
    </w:p>
    <w:p>
      <w:pPr>
        <w:numPr>
          <w:ilvl w:val="0"/>
          <w:numId w:val="1003"/>
        </w:numPr>
        <w:pStyle w:val="Compact"/>
      </w:pPr>
      <w:r>
        <w:t xml:space="preserve">Any disputes arising from this Purchase Order shall be resolved through arbitration in Dubai, United Arab Emirates Dubai, in accordance with the rules of the Dubai International Arbitration Centre (DIAC).</w:t>
      </w:r>
    </w:p>
    <w:p>
      <w:pPr>
        <w:numPr>
          <w:ilvl w:val="0"/>
          <w:numId w:val="1003"/>
        </w:numPr>
        <w:pStyle w:val="Compact"/>
      </w:pPr>
      <w:r>
        <w:t xml:space="preserve">Judge Industrial Solutions LLC warrants that all goods supplied under this Purchase Order are new, of original manufacture, free from defects, and in full compliance with UAE Standards (UAE.S) and ESMA regulations.</w:t>
      </w:r>
    </w:p>
    <w:p>
      <w:pPr>
        <w:numPr>
          <w:ilvl w:val="0"/>
          <w:numId w:val="1003"/>
        </w:numPr>
        <w:pStyle w:val="Compact"/>
      </w:pPr>
      <w:r>
        <w:t xml:space="preserve">The Buyer shall not be liable for any indirect, incidental, or consequential damages arising from the performance or non-performance of this Purchase Order.</w:t>
      </w:r>
    </w:p>
    <w:p>
      <w:pPr>
        <w:numPr>
          <w:ilvl w:val="0"/>
          <w:numId w:val="1003"/>
        </w:numPr>
        <w:pStyle w:val="Compact"/>
      </w:pPr>
      <w:r>
        <w:t xml:space="preserve">This Purchase Order constitutes the entire agreement between the parties with respect to the subject matter herein and supersedes all prior negotiations, representations, and agreements.</w:t>
      </w:r>
    </w:p>
    <w:p>
      <w:pPr>
        <w:numPr>
          <w:ilvl w:val="0"/>
          <w:numId w:val="1003"/>
        </w:numPr>
        <w:pStyle w:val="Compact"/>
      </w:pPr>
      <w:r>
        <w:t xml:space="preserve">Neither party may assign this Purchase Order without the prior written consent of the other party.</w:t>
      </w:r>
    </w:p>
    <w:p>
      <w:pPr>
        <w:numPr>
          <w:ilvl w:val="0"/>
          <w:numId w:val="1003"/>
        </w:numPr>
        <w:pStyle w:val="Compact"/>
      </w:pPr>
      <w:r>
        <w:t xml:space="preserve">All communications regarding this Purchase Order shall be in writing and directed to the addresses specified in Section 1.</w:t>
      </w:r>
    </w:p>
    <w:p>
      <w:pPr>
        <w:numPr>
          <w:ilvl w:val="0"/>
          <w:numId w:val="1003"/>
        </w:numPr>
        <w:pStyle w:val="Compact"/>
      </w:pPr>
      <w:r>
        <w:t xml:space="preserve">This Purchase Order is valid for 30 days from the date of issue. Failure to accept within this period shall render this document null and void.</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This document is executed in two (2) original copies, one for each party, both having equal legal validity in the United Arab Emirates Dubai jurisdiction.</w:t>
      </w:r>
    </w:p>
    <w:bookmarkEnd w:id="29"/>
    <w:p>
      <w:pPr>
        <w:pStyle w:val="BodyText"/>
      </w:pPr>
      <w:r>
        <w:rPr>
          <w:bCs/>
          <w:b/>
        </w:rPr>
        <w:t xml:space="preserve">For and on behalf of the Buyer:</w:t>
      </w:r>
    </w:p>
    <w:p>
      <w:pPr>
        <w:pStyle w:val="BodyText"/>
      </w:pPr>
      <w:r>
        <w:t xml:space="preserve">Al Noor Trading &amp; Logistics FZE</w:t>
      </w:r>
    </w:p>
    <w:p>
      <w:pPr>
        <w:pStyle w:val="BodyText"/>
      </w:pPr>
      <w:r>
        <w:br/>
      </w:r>
      <w:r>
        <w:br/>
      </w:r>
    </w:p>
    <w:p>
      <w:pPr>
        <w:pStyle w:val="BodyText"/>
      </w:pPr>
      <w:r>
        <w:t xml:space="preserve">Signature: ___________________________</w:t>
      </w:r>
    </w:p>
    <w:p>
      <w:pPr>
        <w:pStyle w:val="BodyText"/>
      </w:pPr>
      <w:r>
        <w:t xml:space="preserve">Name: Mr. Khalid Al Mansoori</w:t>
      </w:r>
    </w:p>
    <w:p>
      <w:pPr>
        <w:pStyle w:val="BodyText"/>
      </w:pPr>
      <w:r>
        <w:t xml:space="preserve">Title: Chief Procurement Officer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Judge Industrial Solutions LLC</w:t>
      </w:r>
    </w:p>
    <w:p>
      <w:pPr>
        <w:pStyle w:val="BodyText"/>
      </w:pPr>
      <w:r>
        <w:br/>
      </w:r>
      <w:r>
        <w:br/>
      </w:r>
    </w:p>
    <w:p>
      <w:pPr>
        <w:pStyle w:val="BodyText"/>
      </w:pPr>
      <w:r>
        <w:t xml:space="preserve">Signature: ___________________________</w:t>
      </w:r>
    </w:p>
    <w:p>
      <w:pPr>
        <w:pStyle w:val="BodyText"/>
      </w:pPr>
      <w:r>
        <w:t xml:space="preserve">Name: Ms. Sarah Judge</w:t>
      </w:r>
    </w:p>
    <w:p>
      <w:pPr>
        <w:pStyle w:val="BodyText"/>
      </w:pPr>
      <w:r>
        <w:t xml:space="preserve">Title: Director of Sales</w:t>
      </w:r>
    </w:p>
    <w:p>
      <w:pPr>
        <w:pStyle w:val="BodyText"/>
      </w:pPr>
      <w:r>
        <w:t xml:space="preserve">Date: ___________________________</w:t>
      </w:r>
    </w:p>
    <w:p>
      <w:pPr>
        <w:pStyle w:val="BodyText"/>
      </w:pPr>
      <w:r>
        <w:t xml:space="preserve">Company Stamp:</w:t>
      </w:r>
    </w:p>
    <w:p>
      <w:pPr>
        <w:pStyle w:val="BodyText"/>
      </w:pPr>
      <w:r>
        <w:t xml:space="preserve">Purchase Order No: JUDGE-DXB-2025-004872 | Issued in Dubai, United Arab Emirates | Page 1 of 1</w:t>
      </w:r>
    </w:p>
    <w:p>
      <w:pPr>
        <w:pStyle w:val="BodyText"/>
      </w:pPr>
      <w:r>
        <w:t xml:space="preserve">This document is the property of Al Noor Trading &amp; Logistics FZE. Unauthorized reproduction or distribution is prohibited under UAE Federal Law No. 50 of 2019 on Copyright and Neighbouring Rights.</w:t>
      </w:r>
    </w:p>
    <w:p>
      <w:pPr>
        <w:pStyle w:val="BodyText"/>
      </w:pPr>
      <w:r>
        <w:t xml:space="preserve">© 2025 Al Noor Trading &amp; Logistics FZE – All Rights Reserved –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United Arab Emirates Dubai</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file>